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3C0E" w:rsidTr="00345119">
        <w:tc>
          <w:tcPr>
            <w:tcW w:w="9576" w:type="dxa"/>
            <w:noWrap/>
          </w:tcPr>
          <w:p w:rsidR="008423E4" w:rsidRPr="0022177D" w:rsidRDefault="008453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453C1" w:rsidP="008423E4">
      <w:pPr>
        <w:jc w:val="center"/>
      </w:pPr>
    </w:p>
    <w:p w:rsidR="008423E4" w:rsidRPr="00B31F0E" w:rsidRDefault="008453C1" w:rsidP="008423E4"/>
    <w:p w:rsidR="008423E4" w:rsidRPr="00742794" w:rsidRDefault="008453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3C0E" w:rsidTr="00345119">
        <w:tc>
          <w:tcPr>
            <w:tcW w:w="9576" w:type="dxa"/>
          </w:tcPr>
          <w:p w:rsidR="008423E4" w:rsidRPr="00861995" w:rsidRDefault="008453C1" w:rsidP="00345119">
            <w:pPr>
              <w:jc w:val="right"/>
            </w:pPr>
            <w:r>
              <w:t>H.B. 3155</w:t>
            </w:r>
          </w:p>
        </w:tc>
      </w:tr>
      <w:tr w:rsidR="003F3C0E" w:rsidTr="00345119">
        <w:tc>
          <w:tcPr>
            <w:tcW w:w="9576" w:type="dxa"/>
          </w:tcPr>
          <w:p w:rsidR="008423E4" w:rsidRPr="00861995" w:rsidRDefault="008453C1" w:rsidP="00A956D8">
            <w:pPr>
              <w:jc w:val="right"/>
            </w:pPr>
            <w:r>
              <w:t xml:space="preserve">By: </w:t>
            </w:r>
            <w:r>
              <w:t>Deshotel</w:t>
            </w:r>
          </w:p>
        </w:tc>
      </w:tr>
      <w:tr w:rsidR="003F3C0E" w:rsidTr="00345119">
        <w:tc>
          <w:tcPr>
            <w:tcW w:w="9576" w:type="dxa"/>
          </w:tcPr>
          <w:p w:rsidR="008423E4" w:rsidRPr="00861995" w:rsidRDefault="008453C1" w:rsidP="00345119">
            <w:pPr>
              <w:jc w:val="right"/>
            </w:pPr>
            <w:r>
              <w:t>Public Education</w:t>
            </w:r>
          </w:p>
        </w:tc>
      </w:tr>
      <w:tr w:rsidR="003F3C0E" w:rsidTr="00345119">
        <w:tc>
          <w:tcPr>
            <w:tcW w:w="9576" w:type="dxa"/>
          </w:tcPr>
          <w:p w:rsidR="008423E4" w:rsidRDefault="008453C1" w:rsidP="00345119">
            <w:pPr>
              <w:jc w:val="right"/>
            </w:pPr>
            <w:r>
              <w:t>Committee Report (Amended)</w:t>
            </w:r>
          </w:p>
        </w:tc>
      </w:tr>
    </w:tbl>
    <w:p w:rsidR="008423E4" w:rsidRDefault="008453C1" w:rsidP="008423E4">
      <w:pPr>
        <w:tabs>
          <w:tab w:val="right" w:pos="9360"/>
        </w:tabs>
      </w:pPr>
    </w:p>
    <w:p w:rsidR="008423E4" w:rsidRDefault="008453C1" w:rsidP="008423E4"/>
    <w:p w:rsidR="008423E4" w:rsidRDefault="008453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3C0E" w:rsidTr="00345119">
        <w:tc>
          <w:tcPr>
            <w:tcW w:w="9576" w:type="dxa"/>
          </w:tcPr>
          <w:p w:rsidR="008423E4" w:rsidRPr="00A8133F" w:rsidRDefault="008453C1" w:rsidP="00310CC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453C1" w:rsidP="00310CCF"/>
          <w:p w:rsidR="008423E4" w:rsidRDefault="008453C1" w:rsidP="00310CCF">
            <w:pPr>
              <w:pStyle w:val="Header"/>
              <w:jc w:val="both"/>
            </w:pPr>
            <w:r>
              <w:t xml:space="preserve">It has been noted </w:t>
            </w:r>
            <w:r>
              <w:t xml:space="preserve">that open-enrollment charter schools </w:t>
            </w:r>
            <w:r>
              <w:t xml:space="preserve">may </w:t>
            </w:r>
            <w:r>
              <w:t xml:space="preserve">not </w:t>
            </w:r>
            <w:r>
              <w:t xml:space="preserve">be </w:t>
            </w:r>
            <w:r>
              <w:t xml:space="preserve">treated the same as </w:t>
            </w:r>
            <w:r>
              <w:t xml:space="preserve">public </w:t>
            </w:r>
            <w:r>
              <w:t xml:space="preserve">school districts </w:t>
            </w:r>
            <w:r>
              <w:t xml:space="preserve">with regard to </w:t>
            </w:r>
            <w:r>
              <w:t xml:space="preserve">certain </w:t>
            </w:r>
            <w:r>
              <w:t>state</w:t>
            </w:r>
            <w:r>
              <w:t xml:space="preserve"> law</w:t>
            </w:r>
            <w:r>
              <w:t>s</w:t>
            </w:r>
            <w:r>
              <w:t xml:space="preserve"> relating to </w:t>
            </w:r>
            <w:r>
              <w:t xml:space="preserve">zoning, permitting, code compliance, </w:t>
            </w:r>
            <w:r>
              <w:t xml:space="preserve">and </w:t>
            </w:r>
            <w:r>
              <w:t>land development standards</w:t>
            </w:r>
            <w:r>
              <w:t xml:space="preserve">. Concerns have been raised that this may result in </w:t>
            </w:r>
            <w:r>
              <w:t xml:space="preserve">unnecessary hurdles </w:t>
            </w:r>
            <w:r>
              <w:t xml:space="preserve">that </w:t>
            </w:r>
            <w:r>
              <w:t>c</w:t>
            </w:r>
            <w:r>
              <w:t xml:space="preserve">ould </w:t>
            </w:r>
            <w:r>
              <w:t xml:space="preserve">significantly increase </w:t>
            </w:r>
            <w:r>
              <w:t xml:space="preserve">these schools' </w:t>
            </w:r>
            <w:r>
              <w:t>costs and affect their ability to educate Texas sc</w:t>
            </w:r>
            <w:r>
              <w:t>hoolchildren.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3155 seeks to </w:t>
            </w:r>
            <w:r>
              <w:t xml:space="preserve">address these concerns by making </w:t>
            </w:r>
            <w:r>
              <w:t>th</w:t>
            </w:r>
            <w:r>
              <w:t>ese</w:t>
            </w:r>
            <w:r>
              <w:t xml:space="preserve"> law</w:t>
            </w:r>
            <w:r>
              <w:t>s</w:t>
            </w:r>
            <w:r>
              <w:t xml:space="preserve"> applicable to </w:t>
            </w:r>
            <w:r>
              <w:t>open</w:t>
            </w:r>
            <w:r>
              <w:noBreakHyphen/>
            </w:r>
            <w:r>
              <w:t xml:space="preserve">enrollment charter schools. </w:t>
            </w:r>
          </w:p>
          <w:p w:rsidR="008423E4" w:rsidRPr="00E26B13" w:rsidRDefault="008453C1" w:rsidP="00310CCF">
            <w:pPr>
              <w:rPr>
                <w:b/>
              </w:rPr>
            </w:pPr>
          </w:p>
        </w:tc>
      </w:tr>
      <w:tr w:rsidR="003F3C0E" w:rsidTr="00345119">
        <w:tc>
          <w:tcPr>
            <w:tcW w:w="9576" w:type="dxa"/>
          </w:tcPr>
          <w:p w:rsidR="0017725B" w:rsidRDefault="008453C1" w:rsidP="00310C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453C1" w:rsidP="00310CCF">
            <w:pPr>
              <w:rPr>
                <w:b/>
                <w:u w:val="single"/>
              </w:rPr>
            </w:pPr>
          </w:p>
          <w:p w:rsidR="00F36FDE" w:rsidRPr="00F36FDE" w:rsidRDefault="008453C1" w:rsidP="00310CCF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453C1" w:rsidP="00310CCF">
            <w:pPr>
              <w:rPr>
                <w:b/>
                <w:u w:val="single"/>
              </w:rPr>
            </w:pPr>
          </w:p>
        </w:tc>
      </w:tr>
      <w:tr w:rsidR="003F3C0E" w:rsidTr="00345119">
        <w:tc>
          <w:tcPr>
            <w:tcW w:w="9576" w:type="dxa"/>
          </w:tcPr>
          <w:p w:rsidR="008423E4" w:rsidRPr="00A8133F" w:rsidRDefault="008453C1" w:rsidP="00310CC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453C1" w:rsidP="00310CCF"/>
          <w:p w:rsidR="00F36FDE" w:rsidRDefault="008453C1" w:rsidP="00310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8453C1" w:rsidP="00310CCF">
            <w:pPr>
              <w:rPr>
                <w:b/>
              </w:rPr>
            </w:pPr>
          </w:p>
        </w:tc>
      </w:tr>
      <w:tr w:rsidR="003F3C0E" w:rsidTr="00345119">
        <w:tc>
          <w:tcPr>
            <w:tcW w:w="9576" w:type="dxa"/>
          </w:tcPr>
          <w:p w:rsidR="008423E4" w:rsidRPr="00A8133F" w:rsidRDefault="008453C1" w:rsidP="00310CC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453C1" w:rsidP="00310CCF"/>
          <w:p w:rsidR="008423E4" w:rsidRDefault="008453C1" w:rsidP="00310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3155 amend</w:t>
            </w:r>
            <w:r>
              <w:t>s</w:t>
            </w:r>
            <w:r>
              <w:t xml:space="preserve"> the Education Code to require a municipality to consider an open-enrollment charter school </w:t>
            </w:r>
            <w:r>
              <w:t xml:space="preserve">as </w:t>
            </w:r>
            <w:r>
              <w:t xml:space="preserve">a </w:t>
            </w:r>
            <w:r>
              <w:t xml:space="preserve">public </w:t>
            </w:r>
            <w:r>
              <w:t xml:space="preserve">school district for the </w:t>
            </w:r>
            <w:r>
              <w:t>purposes of zoning, permitting, code compliance, and development</w:t>
            </w:r>
            <w:r>
              <w:t xml:space="preserve"> but excepts from this requirement a campus of a charter school loc</w:t>
            </w:r>
            <w:r>
              <w:t>a</w:t>
            </w:r>
            <w:r>
              <w:t>ted in whole or in part in a municipality with a population of 20,000 or less</w:t>
            </w:r>
            <w:r>
              <w:t>.</w:t>
            </w:r>
            <w:r>
              <w:t xml:space="preserve"> </w:t>
            </w:r>
          </w:p>
          <w:p w:rsidR="00E9400B" w:rsidRDefault="008453C1" w:rsidP="00310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57186" w:rsidRDefault="008453C1" w:rsidP="00310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3155 </w:t>
            </w:r>
            <w:r>
              <w:t>amends the Local Government Code</w:t>
            </w:r>
            <w:r>
              <w:t xml:space="preserve"> </w:t>
            </w:r>
            <w:r>
              <w:t>to make the following changes</w:t>
            </w:r>
            <w:r>
              <w:t xml:space="preserve"> with respect to the applicability of certain laws</w:t>
            </w:r>
            <w:r>
              <w:t xml:space="preserve"> to charter schools</w:t>
            </w:r>
            <w:r>
              <w:t>:</w:t>
            </w:r>
          </w:p>
          <w:p w:rsidR="00357186" w:rsidRDefault="008453C1" w:rsidP="00310C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extends the applicability of statutory provisions relating to school district land development standards to an agreement between a charter school</w:t>
            </w:r>
            <w:r>
              <w:t xml:space="preserve"> </w:t>
            </w:r>
            <w:r>
              <w:t>and a muni</w:t>
            </w:r>
            <w:r>
              <w:t>cipality that has annexed territory for limited purposes;</w:t>
            </w:r>
          </w:p>
          <w:p w:rsidR="008D534F" w:rsidRDefault="008453C1" w:rsidP="00310C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excludes </w:t>
            </w:r>
            <w:r>
              <w:t xml:space="preserve">a charter school </w:t>
            </w:r>
            <w:r>
              <w:t xml:space="preserve">from the </w:t>
            </w:r>
            <w:r>
              <w:t xml:space="preserve">statutory </w:t>
            </w:r>
            <w:r>
              <w:t xml:space="preserve">requirement to </w:t>
            </w:r>
            <w:r>
              <w:t xml:space="preserve">pay impact fees </w:t>
            </w:r>
            <w:r>
              <w:t>on land within a political subdivision</w:t>
            </w:r>
            <w:r>
              <w:t>'s</w:t>
            </w:r>
            <w:r>
              <w:t xml:space="preserve"> corporate boundaries or extraterritorial jurisdiction</w:t>
            </w:r>
            <w:r>
              <w:t>;</w:t>
            </w:r>
          </w:p>
          <w:p w:rsidR="00BA7586" w:rsidRDefault="008453C1" w:rsidP="00310C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prohibits a municipality, </w:t>
            </w:r>
            <w:r>
              <w:t xml:space="preserve">county, or political subdivision from enacting or enforcing an ordinance, order, regulation, resolution, rule, or policy that prohibits a charter school from operating at any location or within any zoning district in the municipality, county, or political </w:t>
            </w:r>
            <w:r>
              <w:t xml:space="preserve">subdivision and establishes that this prohibition does not otherwise affect </w:t>
            </w:r>
            <w:r w:rsidRPr="00A918FD">
              <w:t>the authority granted by state law to a municipality, county, or political subdivision to regulate a charter school</w:t>
            </w:r>
            <w:r>
              <w:t>;</w:t>
            </w:r>
            <w:r>
              <w:t xml:space="preserve"> and</w:t>
            </w:r>
          </w:p>
          <w:p w:rsidR="00373A63" w:rsidRDefault="008453C1" w:rsidP="00310C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exempts a charter school from all ordinances, resolutions, and rules relating to a municipal drainage utility system, specifies that such an exemption must be granted to both school districts and charter schools, and </w:t>
            </w:r>
            <w:r w:rsidRPr="00F36FDE">
              <w:t>automatically</w:t>
            </w:r>
            <w:r>
              <w:t xml:space="preserve"> extends such an exemption</w:t>
            </w:r>
            <w:r>
              <w:t xml:space="preserve"> granted to a school district before the bill's effective date to all open-enrollment charter schools located in the municipality after the bill's effective date unless </w:t>
            </w:r>
            <w:r w:rsidRPr="00F36FDE">
              <w:t xml:space="preserve">the municipality repeals the exemption before </w:t>
            </w:r>
            <w:r>
              <w:t xml:space="preserve">that date. </w:t>
            </w:r>
            <w:r>
              <w:t xml:space="preserve"> </w:t>
            </w:r>
          </w:p>
          <w:p w:rsidR="008423E4" w:rsidRPr="00835628" w:rsidRDefault="008453C1" w:rsidP="00310CC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3F3C0E" w:rsidTr="00345119">
        <w:tc>
          <w:tcPr>
            <w:tcW w:w="9576" w:type="dxa"/>
          </w:tcPr>
          <w:p w:rsidR="008423E4" w:rsidRPr="00A8133F" w:rsidRDefault="008453C1" w:rsidP="00310CC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453C1" w:rsidP="00310CCF"/>
          <w:p w:rsidR="008423E4" w:rsidRPr="003624F2" w:rsidRDefault="008453C1" w:rsidP="00310CC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8453C1" w:rsidP="00310CCF">
            <w:pPr>
              <w:rPr>
                <w:b/>
              </w:rPr>
            </w:pPr>
          </w:p>
        </w:tc>
      </w:tr>
      <w:tr w:rsidR="003F3C0E" w:rsidTr="00345119">
        <w:tc>
          <w:tcPr>
            <w:tcW w:w="9576" w:type="dxa"/>
          </w:tcPr>
          <w:p w:rsidR="00A956D8" w:rsidRDefault="008453C1" w:rsidP="00310CC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EXPLANATION OF AMENDMENTS</w:t>
            </w:r>
          </w:p>
          <w:p w:rsidR="00343EF6" w:rsidRDefault="008453C1" w:rsidP="00310CCF">
            <w:pPr>
              <w:rPr>
                <w:b/>
                <w:u w:val="single"/>
              </w:rPr>
            </w:pPr>
          </w:p>
          <w:p w:rsidR="007733D5" w:rsidRPr="00296B7A" w:rsidRDefault="008453C1" w:rsidP="00310CCF">
            <w:pPr>
              <w:jc w:val="both"/>
              <w:rPr>
                <w:b/>
              </w:rPr>
            </w:pPr>
            <w:r w:rsidRPr="00296B7A">
              <w:rPr>
                <w:b/>
              </w:rPr>
              <w:t>Committee Amendment No. 1</w:t>
            </w:r>
          </w:p>
          <w:p w:rsidR="00343EF6" w:rsidRPr="00343EF6" w:rsidRDefault="008453C1" w:rsidP="00310CCF">
            <w:pPr>
              <w:jc w:val="both"/>
            </w:pPr>
            <w:r w:rsidRPr="00343EF6">
              <w:t>Committee Amendment No</w:t>
            </w:r>
            <w:r>
              <w:t xml:space="preserve">. 1 </w:t>
            </w:r>
            <w:r>
              <w:t>removes</w:t>
            </w:r>
            <w:r>
              <w:rPr>
                <w:rStyle w:val="CommentReference"/>
              </w:rPr>
              <w:t xml:space="preserve"> </w:t>
            </w:r>
            <w:r>
              <w:t>provision</w:t>
            </w:r>
            <w:r>
              <w:t>s</w:t>
            </w:r>
            <w:r>
              <w:t xml:space="preserve"> </w:t>
            </w:r>
            <w:r>
              <w:t xml:space="preserve">providing for a prohibition against </w:t>
            </w:r>
            <w:r>
              <w:t>a</w:t>
            </w:r>
            <w:r>
              <w:t xml:space="preserve"> municipality, county, or</w:t>
            </w:r>
            <w:r>
              <w:t xml:space="preserve"> </w:t>
            </w:r>
            <w:r w:rsidRPr="00343EF6">
              <w:t>political</w:t>
            </w:r>
            <w:r w:rsidRPr="00343EF6">
              <w:t xml:space="preserve"> subdivision enacting or enforcing an ordinance, order, regulation, resolution, rule, or policy that prohibits a charter school from operating at any location or within any zoning district in the</w:t>
            </w:r>
            <w:r>
              <w:t xml:space="preserve"> </w:t>
            </w:r>
            <w:r w:rsidRPr="00343EF6">
              <w:t>political subdi</w:t>
            </w:r>
            <w:r>
              <w:t>vision.</w:t>
            </w:r>
          </w:p>
          <w:p w:rsidR="00A956D8" w:rsidRPr="009C1E9A" w:rsidRDefault="008453C1" w:rsidP="00310CCF">
            <w:pPr>
              <w:rPr>
                <w:b/>
                <w:u w:val="single"/>
              </w:rPr>
            </w:pPr>
          </w:p>
        </w:tc>
      </w:tr>
      <w:tr w:rsidR="003F3C0E" w:rsidTr="00345119">
        <w:tc>
          <w:tcPr>
            <w:tcW w:w="9576" w:type="dxa"/>
          </w:tcPr>
          <w:p w:rsidR="00A956D8" w:rsidRPr="009C1E9A" w:rsidRDefault="008453C1" w:rsidP="00310CCF">
            <w:pPr>
              <w:rPr>
                <w:b/>
                <w:u w:val="single"/>
              </w:rPr>
            </w:pPr>
          </w:p>
        </w:tc>
      </w:tr>
      <w:tr w:rsidR="003F3C0E" w:rsidTr="00345119">
        <w:tc>
          <w:tcPr>
            <w:tcW w:w="9576" w:type="dxa"/>
          </w:tcPr>
          <w:p w:rsidR="00A956D8" w:rsidRPr="00A956D8" w:rsidRDefault="008453C1" w:rsidP="00310CCF">
            <w:pPr>
              <w:jc w:val="both"/>
            </w:pPr>
          </w:p>
        </w:tc>
      </w:tr>
    </w:tbl>
    <w:p w:rsidR="008423E4" w:rsidRPr="00BE0E75" w:rsidRDefault="008453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453C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3C1">
      <w:r>
        <w:separator/>
      </w:r>
    </w:p>
  </w:endnote>
  <w:endnote w:type="continuationSeparator" w:id="0">
    <w:p w:rsidR="00000000" w:rsidRDefault="008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3C0E" w:rsidTr="009C1E9A">
      <w:trPr>
        <w:cantSplit/>
      </w:trPr>
      <w:tc>
        <w:tcPr>
          <w:tcW w:w="0" w:type="pct"/>
        </w:tcPr>
        <w:p w:rsidR="00137D90" w:rsidRDefault="008453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453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453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453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453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3C0E" w:rsidTr="009C1E9A">
      <w:trPr>
        <w:cantSplit/>
      </w:trPr>
      <w:tc>
        <w:tcPr>
          <w:tcW w:w="0" w:type="pct"/>
        </w:tcPr>
        <w:p w:rsidR="00EC379B" w:rsidRDefault="008453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453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28621</w:t>
          </w:r>
        </w:p>
      </w:tc>
      <w:tc>
        <w:tcPr>
          <w:tcW w:w="2453" w:type="pct"/>
        </w:tcPr>
        <w:p w:rsidR="00EC379B" w:rsidRDefault="008453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19.112.140</w:t>
          </w:r>
          <w:r>
            <w:fldChar w:fldCharType="end"/>
          </w:r>
        </w:p>
      </w:tc>
    </w:tr>
    <w:tr w:rsidR="003F3C0E" w:rsidTr="009C1E9A">
      <w:trPr>
        <w:cantSplit/>
      </w:trPr>
      <w:tc>
        <w:tcPr>
          <w:tcW w:w="0" w:type="pct"/>
        </w:tcPr>
        <w:p w:rsidR="00EC379B" w:rsidRDefault="008453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453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453C1" w:rsidP="006D504F">
          <w:pPr>
            <w:pStyle w:val="Footer"/>
            <w:rPr>
              <w:rStyle w:val="PageNumber"/>
            </w:rPr>
          </w:pPr>
        </w:p>
        <w:p w:rsidR="00EC379B" w:rsidRDefault="008453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3C0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453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8453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453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53C1">
      <w:r>
        <w:separator/>
      </w:r>
    </w:p>
  </w:footnote>
  <w:footnote w:type="continuationSeparator" w:id="0">
    <w:p w:rsidR="00000000" w:rsidRDefault="00845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4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6D46"/>
    <w:multiLevelType w:val="hybridMultilevel"/>
    <w:tmpl w:val="ED24428A"/>
    <w:lvl w:ilvl="0" w:tplc="A726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2A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4D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2E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D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E3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C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84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C0445"/>
    <w:multiLevelType w:val="hybridMultilevel"/>
    <w:tmpl w:val="FD400ADA"/>
    <w:lvl w:ilvl="0" w:tplc="DA8E2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8C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E5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C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0A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4BE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A23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E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B64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2C4"/>
    <w:multiLevelType w:val="hybridMultilevel"/>
    <w:tmpl w:val="1E8641BA"/>
    <w:lvl w:ilvl="0" w:tplc="53E875CA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277E988E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BD03FFE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7A7A1DF2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54722440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ED6E3066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FE128FD6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AE022EF8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106CE3C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2BCC6172"/>
    <w:multiLevelType w:val="hybridMultilevel"/>
    <w:tmpl w:val="3C9E0342"/>
    <w:lvl w:ilvl="0" w:tplc="34A4D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87E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F21B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E4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21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87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40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E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EB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54B8"/>
    <w:multiLevelType w:val="hybridMultilevel"/>
    <w:tmpl w:val="DC6EECB8"/>
    <w:lvl w:ilvl="0" w:tplc="A9DCF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A3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830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87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BD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680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C1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CD7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3C2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87332"/>
    <w:multiLevelType w:val="hybridMultilevel"/>
    <w:tmpl w:val="491E5558"/>
    <w:lvl w:ilvl="0" w:tplc="68E46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A4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C66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A4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0B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D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E4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8F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F4B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68EB"/>
    <w:multiLevelType w:val="hybridMultilevel"/>
    <w:tmpl w:val="96A25DB2"/>
    <w:lvl w:ilvl="0" w:tplc="B394AAF0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4D7E65BA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2525F2A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267774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F6EB4E4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E8A9C4C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BD305EB8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53E168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AF299BA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59986ACF"/>
    <w:multiLevelType w:val="hybridMultilevel"/>
    <w:tmpl w:val="9DDCAF7E"/>
    <w:lvl w:ilvl="0" w:tplc="A52AE6A8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3BE2C77A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674A246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F92E0F0A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66022CC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A0C6F28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D902E406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75E8A16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8A2ED18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6BF30733"/>
    <w:multiLevelType w:val="hybridMultilevel"/>
    <w:tmpl w:val="D5780BF8"/>
    <w:lvl w:ilvl="0" w:tplc="E35E4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AA8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2CD5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0C7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6AD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607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B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89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063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0E"/>
    <w:rsid w:val="003F3C0E"/>
    <w:rsid w:val="008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6A3CF-E97C-427C-8EC2-72713872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4D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4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D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D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2940</Characters>
  <Application>Microsoft Office Word</Application>
  <DocSecurity>4</DocSecurity>
  <Lines>73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HB03155 (Committee Report (Amended))</vt:lpstr>
    </vt:vector>
  </TitlesOfParts>
  <Company>State of Texas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28621</dc:subject>
  <dc:creator>State of Texas</dc:creator>
  <dc:description>HB 3155 by Deshotel-(H)Public Education</dc:description>
  <cp:lastModifiedBy>Damian Duarte</cp:lastModifiedBy>
  <cp:revision>2</cp:revision>
  <cp:lastPrinted>2003-11-26T17:21:00Z</cp:lastPrinted>
  <dcterms:created xsi:type="dcterms:W3CDTF">2019-05-01T00:07:00Z</dcterms:created>
  <dcterms:modified xsi:type="dcterms:W3CDTF">2019-05-01T00:07:00Z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19.112.140</vt:lpwstr>
  </property>
</Properties>
</file>