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05" w:rsidRDefault="006A73D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2BEF" w:rsidTr="00345119">
        <w:tc>
          <w:tcPr>
            <w:tcW w:w="9576" w:type="dxa"/>
            <w:noWrap/>
          </w:tcPr>
          <w:p w:rsidR="008423E4" w:rsidRPr="0022177D" w:rsidRDefault="006A73DA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6A73DA" w:rsidP="008423E4">
      <w:pPr>
        <w:jc w:val="center"/>
      </w:pPr>
    </w:p>
    <w:p w:rsidR="008423E4" w:rsidRPr="00B31F0E" w:rsidRDefault="006A73DA" w:rsidP="008423E4"/>
    <w:p w:rsidR="008423E4" w:rsidRPr="00742794" w:rsidRDefault="006A73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2BEF" w:rsidTr="00345119">
        <w:tc>
          <w:tcPr>
            <w:tcW w:w="9576" w:type="dxa"/>
          </w:tcPr>
          <w:p w:rsidR="008423E4" w:rsidRPr="00861995" w:rsidRDefault="006A73DA" w:rsidP="002412C7">
            <w:pPr>
              <w:jc w:val="right"/>
            </w:pPr>
            <w:r>
              <w:t>C.S.H.B. 3167</w:t>
            </w:r>
          </w:p>
        </w:tc>
      </w:tr>
      <w:tr w:rsidR="00AA2BEF" w:rsidTr="00345119">
        <w:tc>
          <w:tcPr>
            <w:tcW w:w="9576" w:type="dxa"/>
          </w:tcPr>
          <w:p w:rsidR="008423E4" w:rsidRPr="00861995" w:rsidRDefault="006A73DA" w:rsidP="00B063D4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AA2BEF" w:rsidTr="00345119">
        <w:tc>
          <w:tcPr>
            <w:tcW w:w="9576" w:type="dxa"/>
          </w:tcPr>
          <w:p w:rsidR="008423E4" w:rsidRPr="00861995" w:rsidRDefault="006A73DA" w:rsidP="002412C7">
            <w:pPr>
              <w:jc w:val="right"/>
            </w:pPr>
            <w:r>
              <w:t>Land &amp; Resource Management</w:t>
            </w:r>
          </w:p>
        </w:tc>
      </w:tr>
      <w:tr w:rsidR="00AA2BEF" w:rsidTr="00345119">
        <w:tc>
          <w:tcPr>
            <w:tcW w:w="9576" w:type="dxa"/>
          </w:tcPr>
          <w:p w:rsidR="008423E4" w:rsidRDefault="006A73DA" w:rsidP="002412C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73DA" w:rsidP="008423E4">
      <w:pPr>
        <w:tabs>
          <w:tab w:val="right" w:pos="9360"/>
        </w:tabs>
      </w:pPr>
    </w:p>
    <w:p w:rsidR="008423E4" w:rsidRDefault="006A73DA" w:rsidP="008423E4"/>
    <w:p w:rsidR="008423E4" w:rsidRDefault="006A73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2BEF" w:rsidTr="00345119">
        <w:tc>
          <w:tcPr>
            <w:tcW w:w="9576" w:type="dxa"/>
          </w:tcPr>
          <w:p w:rsidR="008423E4" w:rsidRPr="00A8133F" w:rsidRDefault="006A73DA" w:rsidP="005730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73DA" w:rsidP="0057303E"/>
          <w:p w:rsidR="008423E4" w:rsidRDefault="006A73DA" w:rsidP="0057303E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 xml:space="preserve">process for </w:t>
            </w:r>
            <w:r>
              <w:t>plat</w:t>
            </w:r>
            <w:r>
              <w:t xml:space="preserve"> and </w:t>
            </w:r>
            <w:r w:rsidRPr="00A5567B">
              <w:t>land development application</w:t>
            </w:r>
            <w:r>
              <w:t xml:space="preserve"> approval</w:t>
            </w:r>
            <w:r>
              <w:t xml:space="preserve"> </w:t>
            </w:r>
            <w:r>
              <w:t xml:space="preserve">by </w:t>
            </w:r>
            <w:r>
              <w:t xml:space="preserve">political </w:t>
            </w:r>
            <w:r>
              <w:t>subdivisions</w:t>
            </w:r>
            <w:r>
              <w:t>. It has been suggested that some</w:t>
            </w:r>
            <w:r>
              <w:t xml:space="preserve"> </w:t>
            </w:r>
            <w:r>
              <w:t>political subdivisions</w:t>
            </w:r>
            <w:r>
              <w:t xml:space="preserve"> circumvent</w:t>
            </w:r>
            <w:r>
              <w:t xml:space="preserve"> statutory timelines for approving </w:t>
            </w:r>
            <w:r>
              <w:t>an application</w:t>
            </w:r>
            <w:r>
              <w:t xml:space="preserve"> by simply denying the application</w:t>
            </w:r>
            <w:r>
              <w:t xml:space="preserve"> with</w:t>
            </w:r>
            <w:r>
              <w:t xml:space="preserve"> generic comments that do not fully address specific deficiencies with the</w:t>
            </w:r>
            <w:r>
              <w:t xml:space="preserve"> </w:t>
            </w:r>
            <w:r>
              <w:t>application</w:t>
            </w:r>
            <w:r>
              <w:t xml:space="preserve">. </w:t>
            </w:r>
            <w:r>
              <w:t>C</w:t>
            </w:r>
            <w:r>
              <w:t>.S.</w:t>
            </w:r>
            <w:r>
              <w:t xml:space="preserve">H.B. 3167 seeks to provide greater certainty and clarity </w:t>
            </w:r>
            <w:r>
              <w:t>for</w:t>
            </w:r>
            <w:r>
              <w:t xml:space="preserve"> the process by setting out provisions relating</w:t>
            </w:r>
            <w:r>
              <w:t xml:space="preserve"> </w:t>
            </w:r>
            <w:r w:rsidRPr="001C02BC">
              <w:t xml:space="preserve">to </w:t>
            </w:r>
            <w:r w:rsidRPr="005A49F9">
              <w:t>county and municipal approval procedure</w:t>
            </w:r>
            <w:r>
              <w:t>s</w:t>
            </w:r>
            <w:r w:rsidRPr="005A49F9">
              <w:t xml:space="preserve"> for land development applications.</w:t>
            </w:r>
          </w:p>
          <w:p w:rsidR="008423E4" w:rsidRPr="00E26B13" w:rsidRDefault="006A73DA" w:rsidP="0057303E">
            <w:pPr>
              <w:rPr>
                <w:b/>
              </w:rPr>
            </w:pPr>
          </w:p>
        </w:tc>
      </w:tr>
      <w:tr w:rsidR="00AA2BEF" w:rsidTr="00345119">
        <w:tc>
          <w:tcPr>
            <w:tcW w:w="9576" w:type="dxa"/>
          </w:tcPr>
          <w:p w:rsidR="0017725B" w:rsidRDefault="006A73DA" w:rsidP="005730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73DA" w:rsidP="0057303E">
            <w:pPr>
              <w:rPr>
                <w:b/>
                <w:u w:val="single"/>
              </w:rPr>
            </w:pPr>
          </w:p>
          <w:p w:rsidR="00A62639" w:rsidRPr="00A62639" w:rsidRDefault="006A73DA" w:rsidP="0057303E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73DA" w:rsidP="0057303E">
            <w:pPr>
              <w:rPr>
                <w:b/>
                <w:u w:val="single"/>
              </w:rPr>
            </w:pPr>
          </w:p>
        </w:tc>
      </w:tr>
      <w:tr w:rsidR="00AA2BEF" w:rsidTr="00345119">
        <w:tc>
          <w:tcPr>
            <w:tcW w:w="9576" w:type="dxa"/>
          </w:tcPr>
          <w:p w:rsidR="008423E4" w:rsidRPr="00A8133F" w:rsidRDefault="006A73DA" w:rsidP="005730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73DA" w:rsidP="0057303E"/>
          <w:p w:rsidR="00A62639" w:rsidRDefault="006A73DA" w:rsidP="00573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A73DA" w:rsidP="0057303E">
            <w:pPr>
              <w:rPr>
                <w:b/>
              </w:rPr>
            </w:pPr>
          </w:p>
        </w:tc>
      </w:tr>
      <w:tr w:rsidR="00AA2BEF" w:rsidTr="00345119">
        <w:tc>
          <w:tcPr>
            <w:tcW w:w="9576" w:type="dxa"/>
          </w:tcPr>
          <w:p w:rsidR="008423E4" w:rsidRPr="00A8133F" w:rsidRDefault="006A73DA" w:rsidP="005730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73DA" w:rsidP="0057303E"/>
          <w:p w:rsidR="00AF207C" w:rsidRDefault="006A73DA" w:rsidP="0057303E">
            <w:pPr>
              <w:pStyle w:val="Header"/>
              <w:jc w:val="both"/>
            </w:pPr>
            <w:r>
              <w:t>C.S.</w:t>
            </w:r>
            <w:r>
              <w:t>H.B. 3167 amends the Local Government Code to</w:t>
            </w:r>
            <w:r>
              <w:t xml:space="preserve"> </w:t>
            </w:r>
            <w:r>
              <w:t>replace the requirement for t</w:t>
            </w:r>
            <w:r w:rsidRPr="00497E56">
              <w:t xml:space="preserve">he municipal authority responsible for approving plats </w:t>
            </w:r>
            <w:r>
              <w:t>to</w:t>
            </w:r>
            <w:r w:rsidRPr="00497E56">
              <w:t xml:space="preserve"> act on a plat within 30 days a</w:t>
            </w:r>
            <w:r>
              <w:t>fter the date the plat is filed with a requirement for such</w:t>
            </w:r>
            <w:r w:rsidRPr="00497E56">
              <w:t xml:space="preserve"> authority </w:t>
            </w:r>
            <w:r>
              <w:t>to</w:t>
            </w:r>
            <w:r w:rsidRPr="00497E56">
              <w:t xml:space="preserve"> approve or disapprove a plan within 30 days after the date the plan is filed</w:t>
            </w:r>
            <w:r>
              <w:t>. The bill</w:t>
            </w:r>
            <w:r>
              <w:t xml:space="preserve"> makes co</w:t>
            </w:r>
            <w:r>
              <w:t>nforming and related changes</w:t>
            </w:r>
            <w:r>
              <w:t xml:space="preserve"> and</w:t>
            </w:r>
            <w:r>
              <w:t xml:space="preserve"> defines </w:t>
            </w:r>
            <w:r w:rsidRPr="00497E56">
              <w:t>"</w:t>
            </w:r>
            <w:r>
              <w:t>p</w:t>
            </w:r>
            <w:r w:rsidRPr="00497E56">
              <w:t xml:space="preserve">lan" </w:t>
            </w:r>
            <w:r>
              <w:t>a</w:t>
            </w:r>
            <w:r w:rsidRPr="00497E56">
              <w:t>s a subdivision development plan, including a preliminary plat, preliminary subdivision plan, subdivision construction plan, site d</w:t>
            </w:r>
            <w:r>
              <w:t xml:space="preserve">evelopment plan, and final plat. </w:t>
            </w:r>
            <w:r>
              <w:t>The bill</w:t>
            </w:r>
            <w:r>
              <w:t>, with respect to the approval of a</w:t>
            </w:r>
            <w:r>
              <w:t xml:space="preserve"> plan by a municipal authority or governing body: </w:t>
            </w:r>
          </w:p>
          <w:p w:rsidR="00AF207C" w:rsidRDefault="006A73DA" w:rsidP="0057303E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>municipal authority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governing bod</w:t>
            </w:r>
            <w:r>
              <w:t>y that disapproves a</w:t>
            </w:r>
            <w:r>
              <w:t xml:space="preserve"> plan</w:t>
            </w:r>
            <w:r>
              <w:t xml:space="preserve"> </w:t>
            </w:r>
            <w:r>
              <w:t xml:space="preserve">to provide </w:t>
            </w:r>
            <w:r>
              <w:t xml:space="preserve">the </w:t>
            </w:r>
            <w:r>
              <w:t>applicant</w:t>
            </w:r>
            <w:r>
              <w:t xml:space="preserve"> </w:t>
            </w:r>
            <w:r>
              <w:t>a written statement of the reasons for disapproval that</w:t>
            </w:r>
            <w:r>
              <w:t xml:space="preserve"> clearly articulates each specific</w:t>
            </w:r>
            <w:r>
              <w:t xml:space="preserve"> reason for</w:t>
            </w:r>
            <w:r>
              <w:t xml:space="preserve"> </w:t>
            </w:r>
            <w:r>
              <w:t>disapproval;</w:t>
            </w:r>
            <w:r>
              <w:t xml:space="preserve"> </w:t>
            </w:r>
          </w:p>
          <w:p w:rsidR="00AF207C" w:rsidRDefault="006A73DA" w:rsidP="0057303E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requires each</w:t>
            </w:r>
            <w:r>
              <w:t xml:space="preserve"> specified</w:t>
            </w:r>
            <w:r>
              <w:t xml:space="preserve"> reason to</w:t>
            </w:r>
            <w:r>
              <w:t xml:space="preserve"> be </w:t>
            </w:r>
            <w:r>
              <w:t xml:space="preserve">directly </w:t>
            </w:r>
            <w:r>
              <w:t xml:space="preserve">related to </w:t>
            </w:r>
            <w:r>
              <w:t>applicable</w:t>
            </w:r>
            <w:r>
              <w:t xml:space="preserve"> requirements</w:t>
            </w:r>
            <w:r>
              <w:t>,</w:t>
            </w:r>
            <w:r>
              <w:t xml:space="preserve"> to</w:t>
            </w:r>
            <w:r>
              <w:t xml:space="preserve"> include a citation to the law </w:t>
            </w:r>
            <w:r>
              <w:t>that is the basi</w:t>
            </w:r>
            <w:r>
              <w:t>s for the disapproval</w:t>
            </w:r>
            <w:r>
              <w:t xml:space="preserve"> if applicable, and to not </w:t>
            </w:r>
            <w:r>
              <w:t>be</w:t>
            </w:r>
            <w:r>
              <w:t xml:space="preserve"> arbitrary or </w:t>
            </w:r>
            <w:r>
              <w:t>intended to delay approval</w:t>
            </w:r>
            <w:r>
              <w:t xml:space="preserve">; </w:t>
            </w:r>
          </w:p>
          <w:p w:rsidR="00AF207C" w:rsidRDefault="006A73DA" w:rsidP="0057303E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authorize</w:t>
            </w:r>
            <w:r>
              <w:t>s</w:t>
            </w:r>
            <w:r>
              <w:t xml:space="preserve"> the app</w:t>
            </w:r>
            <w:r>
              <w:t>licant</w:t>
            </w:r>
            <w:r>
              <w:t>, after the disapproval of a plan,</w:t>
            </w:r>
            <w:r>
              <w:t xml:space="preserve"> to submit </w:t>
            </w:r>
            <w:r w:rsidRPr="002A2523">
              <w:t xml:space="preserve">to the </w:t>
            </w:r>
            <w:r>
              <w:t xml:space="preserve">municipal </w:t>
            </w:r>
            <w:r w:rsidRPr="002A2523">
              <w:t>authority or gove</w:t>
            </w:r>
            <w:r>
              <w:t xml:space="preserve">rning body that disapproved the plan </w:t>
            </w:r>
            <w:r>
              <w:t xml:space="preserve">a written response </w:t>
            </w:r>
            <w:r w:rsidRPr="002A2523">
              <w:t>that remedies each reason for disapproval</w:t>
            </w:r>
            <w:r>
              <w:t xml:space="preserve"> provided</w:t>
            </w:r>
            <w:r>
              <w:t>;</w:t>
            </w:r>
            <w:r>
              <w:t xml:space="preserve"> </w:t>
            </w:r>
          </w:p>
          <w:p w:rsidR="00933D0A" w:rsidRDefault="006A73DA" w:rsidP="0057303E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prohibits the</w:t>
            </w:r>
            <w:r>
              <w:t xml:space="preserve"> municipal</w:t>
            </w:r>
            <w:r>
              <w:t xml:space="preserve"> authority or governing body from establishing a deadline for an applicant to submit the response; </w:t>
            </w:r>
          </w:p>
          <w:p w:rsidR="00933D0A" w:rsidRDefault="006A73DA" w:rsidP="0057303E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 xml:space="preserve">requires </w:t>
            </w:r>
            <w:r>
              <w:t>a</w:t>
            </w:r>
            <w:r>
              <w:t xml:space="preserve"> municipal</w:t>
            </w:r>
            <w:r>
              <w:t xml:space="preserve"> authority or governing body</w:t>
            </w:r>
            <w:r>
              <w:t xml:space="preserve"> that receives a response </w:t>
            </w:r>
            <w:r>
              <w:t xml:space="preserve">to determine whether </w:t>
            </w:r>
            <w:r w:rsidRPr="002A2523">
              <w:t>to approve</w:t>
            </w:r>
            <w:r>
              <w:t xml:space="preserve"> or disapprove</w:t>
            </w:r>
            <w:r w:rsidRPr="002A2523">
              <w:t xml:space="preserve"> </w:t>
            </w:r>
            <w:r>
              <w:t>the</w:t>
            </w:r>
            <w:r w:rsidRPr="002A2523">
              <w:t xml:space="preserve"> </w:t>
            </w:r>
            <w:r w:rsidRPr="002A2523">
              <w:t>applicant's previously disapprov</w:t>
            </w:r>
            <w:r w:rsidRPr="002A2523">
              <w:t xml:space="preserve">ed </w:t>
            </w:r>
            <w:r>
              <w:t>plan</w:t>
            </w:r>
            <w:r w:rsidRPr="002A2523">
              <w:t xml:space="preserve"> not later than the </w:t>
            </w:r>
            <w:r>
              <w:t>15</w:t>
            </w:r>
            <w:r w:rsidRPr="002A2523">
              <w:t xml:space="preserve">th </w:t>
            </w:r>
            <w:r w:rsidRPr="002A2523">
              <w:t xml:space="preserve">day after the date the </w:t>
            </w:r>
            <w:r>
              <w:t>response was submitted</w:t>
            </w:r>
            <w:r>
              <w:t>;</w:t>
            </w:r>
            <w:r>
              <w:t xml:space="preserve"> </w:t>
            </w:r>
          </w:p>
          <w:p w:rsidR="00E56C33" w:rsidRDefault="006A73DA" w:rsidP="0057303E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>requires a</w:t>
            </w:r>
            <w:r>
              <w:t xml:space="preserve"> municipal</w:t>
            </w:r>
            <w:r>
              <w:t xml:space="preserve"> authority or governing body that disapproves </w:t>
            </w:r>
            <w:r>
              <w:t xml:space="preserve">a plan following the submission of a response </w:t>
            </w:r>
            <w:r>
              <w:t xml:space="preserve">to comply with the requirement for the provision of a written </w:t>
            </w:r>
            <w:r>
              <w:t>statement of the reasons for disapproval</w:t>
            </w:r>
            <w:r>
              <w:t>;</w:t>
            </w:r>
            <w:r>
              <w:t xml:space="preserve"> </w:t>
            </w:r>
          </w:p>
          <w:p w:rsidR="00933D0A" w:rsidRDefault="006A73DA" w:rsidP="0057303E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authorizes the municipal authority or governing body to disapprove the plan </w:t>
            </w:r>
            <w:r w:rsidRPr="005B7C57">
              <w:t xml:space="preserve">only for a </w:t>
            </w:r>
            <w:r>
              <w:t xml:space="preserve">specific </w:t>
            </w:r>
            <w:r w:rsidRPr="005B7C57">
              <w:t xml:space="preserve">reason provided to the applicant for the original </w:t>
            </w:r>
            <w:r>
              <w:t>plan;</w:t>
            </w:r>
          </w:p>
          <w:p w:rsidR="00933D0A" w:rsidRDefault="006A73DA" w:rsidP="0057303E">
            <w:pPr>
              <w:pStyle w:val="Header"/>
              <w:numPr>
                <w:ilvl w:val="0"/>
                <w:numId w:val="19"/>
              </w:numPr>
              <w:spacing w:before="120" w:after="120"/>
              <w:jc w:val="both"/>
            </w:pPr>
            <w:r>
              <w:t>requires a</w:t>
            </w:r>
            <w:r>
              <w:t xml:space="preserve"> municipal</w:t>
            </w:r>
            <w:r>
              <w:t xml:space="preserve"> authority or governing body</w:t>
            </w:r>
            <w:r>
              <w:t xml:space="preserve"> that receive</w:t>
            </w:r>
            <w:r>
              <w:t xml:space="preserve">s a response </w:t>
            </w:r>
            <w:r>
              <w:t>from the applicant that remedies each</w:t>
            </w:r>
            <w:r>
              <w:t xml:space="preserve"> </w:t>
            </w:r>
            <w:r>
              <w:t xml:space="preserve">reason for disapproval </w:t>
            </w:r>
            <w:r>
              <w:t xml:space="preserve">to approve </w:t>
            </w:r>
            <w:r w:rsidRPr="005B7C57">
              <w:t xml:space="preserve">a previously disapproved </w:t>
            </w:r>
            <w:r>
              <w:t>plan</w:t>
            </w:r>
            <w:r w:rsidRPr="005B7C57">
              <w:t xml:space="preserve"> if the response adequately addresses each reason for the disapproval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933D0A" w:rsidRDefault="006A73DA" w:rsidP="0057303E">
            <w:pPr>
              <w:pStyle w:val="Header"/>
              <w:numPr>
                <w:ilvl w:val="0"/>
                <w:numId w:val="19"/>
              </w:numPr>
              <w:spacing w:before="120" w:after="120"/>
              <w:jc w:val="both"/>
            </w:pPr>
            <w:r>
              <w:t xml:space="preserve">considers a previously disapproved </w:t>
            </w:r>
            <w:r>
              <w:t>plan</w:t>
            </w:r>
            <w:r>
              <w:t xml:space="preserve"> approved if the applicant f</w:t>
            </w:r>
            <w:r>
              <w:t>iled a</w:t>
            </w:r>
            <w:r>
              <w:t>n applicable</w:t>
            </w:r>
            <w:r>
              <w:t xml:space="preserve"> response and</w:t>
            </w:r>
            <w:r>
              <w:t xml:space="preserve"> </w:t>
            </w:r>
            <w:r>
              <w:t xml:space="preserve">the </w:t>
            </w:r>
            <w:r>
              <w:t xml:space="preserve">municipal </w:t>
            </w:r>
            <w:r>
              <w:t>authority or governing body</w:t>
            </w:r>
            <w:r>
              <w:t xml:space="preserve"> that received the response</w:t>
            </w:r>
            <w:r>
              <w:t xml:space="preserve"> does not disapprove the </w:t>
            </w:r>
            <w:r>
              <w:t xml:space="preserve">plan </w:t>
            </w:r>
            <w:r>
              <w:t>as provided by the bill</w:t>
            </w:r>
            <w:r>
              <w:t>.</w:t>
            </w:r>
            <w:r>
              <w:t xml:space="preserve"> </w:t>
            </w:r>
          </w:p>
          <w:p w:rsidR="005B7C57" w:rsidRDefault="006A73DA" w:rsidP="0057303E">
            <w:pPr>
              <w:pStyle w:val="Header"/>
              <w:spacing w:before="120" w:after="120"/>
              <w:jc w:val="both"/>
            </w:pPr>
            <w:r>
              <w:t xml:space="preserve">The bill </w:t>
            </w:r>
            <w:r w:rsidRPr="004C40E8">
              <w:t>prohibits</w:t>
            </w:r>
            <w:r>
              <w:t xml:space="preserve"> a</w:t>
            </w:r>
            <w:r>
              <w:t xml:space="preserve"> municipal</w:t>
            </w:r>
            <w:r>
              <w:t xml:space="preserve"> authority responsible for approving pla</w:t>
            </w:r>
            <w:r>
              <w:t>n</w:t>
            </w:r>
            <w:r>
              <w:t xml:space="preserve">s or the governing body of a </w:t>
            </w:r>
            <w:r>
              <w:t>municipality from requesting or requiring an applicant to waive a deadline or other approval procedure</w:t>
            </w:r>
            <w:r>
              <w:t xml:space="preserve"> under provisions relating to municipal regulation of subdivisions</w:t>
            </w:r>
            <w:r>
              <w:t xml:space="preserve">. The bill </w:t>
            </w:r>
            <w:r>
              <w:t>establishes that the municipality, in a legal action challenging a disapprova</w:t>
            </w:r>
            <w:r>
              <w:t>l of a plan</w:t>
            </w:r>
            <w:r>
              <w:t xml:space="preserve"> under such provisions</w:t>
            </w:r>
            <w:r>
              <w:t>, has the burden of proving by clear and convincing evidence that the disapproval meets</w:t>
            </w:r>
            <w:r>
              <w:t xml:space="preserve"> </w:t>
            </w:r>
            <w:r>
              <w:t xml:space="preserve">applicable </w:t>
            </w:r>
            <w:r>
              <w:t>requirements</w:t>
            </w:r>
            <w:r>
              <w:t>,</w:t>
            </w:r>
            <w:r>
              <w:t xml:space="preserve"> </w:t>
            </w:r>
            <w:r>
              <w:t>and prohibits the court f</w:t>
            </w:r>
            <w:r>
              <w:t>ro</w:t>
            </w:r>
            <w:r>
              <w:t>m using a deferential standard</w:t>
            </w:r>
            <w:r>
              <w:t xml:space="preserve">. The bill </w:t>
            </w:r>
            <w:r w:rsidRPr="00C33B4E">
              <w:t xml:space="preserve">applies </w:t>
            </w:r>
            <w:r>
              <w:t>the</w:t>
            </w:r>
            <w:r w:rsidRPr="00C33B4E">
              <w:t xml:space="preserve"> approval procedure</w:t>
            </w:r>
            <w:r>
              <w:t>s under such</w:t>
            </w:r>
            <w:r w:rsidRPr="00C33B4E">
              <w:t xml:space="preserve"> provisions to a municipality regardless of whether the municipality has entered into an interlocal agreement</w:t>
            </w:r>
            <w:r>
              <w:t>.</w:t>
            </w:r>
          </w:p>
          <w:p w:rsidR="00F47AF5" w:rsidRDefault="006A73DA" w:rsidP="0057303E">
            <w:pPr>
              <w:pStyle w:val="Header"/>
              <w:jc w:val="both"/>
            </w:pPr>
          </w:p>
          <w:p w:rsidR="00AF207C" w:rsidRDefault="006A73DA" w:rsidP="0057303E">
            <w:pPr>
              <w:pStyle w:val="Header"/>
              <w:jc w:val="both"/>
            </w:pPr>
            <w:r>
              <w:t>C.S.</w:t>
            </w:r>
            <w:r>
              <w:t>H.B. 3167</w:t>
            </w:r>
            <w:r>
              <w:t xml:space="preserve"> </w:t>
            </w:r>
            <w:r>
              <w:t xml:space="preserve">sets out provisions relating to approval procedures for land development </w:t>
            </w:r>
            <w:r>
              <w:t xml:space="preserve">applications, applies such provisions </w:t>
            </w:r>
            <w:r w:rsidRPr="00697706">
              <w:t>to a municipality r</w:t>
            </w:r>
            <w:r w:rsidRPr="00697706">
              <w:t>egardless of whether the municipality has entered into an interlocal agreement</w:t>
            </w:r>
            <w:r>
              <w:t xml:space="preserve">, and defines </w:t>
            </w:r>
            <w:r w:rsidRPr="00697706">
              <w:t xml:space="preserve">"development application" </w:t>
            </w:r>
            <w:r>
              <w:t>as</w:t>
            </w:r>
            <w:r w:rsidRPr="00697706">
              <w:t xml:space="preserve"> an application for approval of proposed land development required by a municipality</w:t>
            </w:r>
            <w:r>
              <w:t xml:space="preserve"> and excludes from</w:t>
            </w:r>
            <w:r w:rsidRPr="00697706">
              <w:t xml:space="preserve"> </w:t>
            </w:r>
            <w:r>
              <w:t>t</w:t>
            </w:r>
            <w:r w:rsidRPr="00697706">
              <w:t>he term an application for the a</w:t>
            </w:r>
            <w:r w:rsidRPr="00697706">
              <w:t xml:space="preserve">pproval of a plat or other plan governed by </w:t>
            </w:r>
            <w:r>
              <w:t xml:space="preserve">provisions relating to municipal regulation of subdivisions. The bill requires a municipality that adopts a regulation requiring municipal approval for proposed land development to determine </w:t>
            </w:r>
            <w:r w:rsidRPr="00E23C88">
              <w:t>whether to approve or</w:t>
            </w:r>
            <w:r w:rsidRPr="00E23C88">
              <w:t xml:space="preserve"> disapprove </w:t>
            </w:r>
            <w:r>
              <w:t>a</w:t>
            </w:r>
            <w:r w:rsidRPr="00E23C88">
              <w:t xml:space="preserve"> development application not later than the </w:t>
            </w:r>
            <w:r>
              <w:t>3</w:t>
            </w:r>
            <w:r w:rsidRPr="00E23C88">
              <w:t xml:space="preserve">0th day after the date the application is filed with the </w:t>
            </w:r>
            <w:r>
              <w:t>municipality. The bill considers a</w:t>
            </w:r>
            <w:r w:rsidRPr="00B30150">
              <w:t xml:space="preserve">n application </w:t>
            </w:r>
            <w:r>
              <w:t xml:space="preserve">to be </w:t>
            </w:r>
            <w:r w:rsidRPr="00B30150">
              <w:t xml:space="preserve">approved by the </w:t>
            </w:r>
            <w:r>
              <w:t>municipality</w:t>
            </w:r>
            <w:r w:rsidRPr="00B30150">
              <w:t xml:space="preserve"> unless the </w:t>
            </w:r>
            <w:r>
              <w:t>municipality</w:t>
            </w:r>
            <w:r w:rsidRPr="00B30150">
              <w:t xml:space="preserve"> disapproves of the application </w:t>
            </w:r>
            <w:r>
              <w:t>i</w:t>
            </w:r>
            <w:r w:rsidRPr="007F1FC7">
              <w:t xml:space="preserve">n </w:t>
            </w:r>
            <w:r w:rsidRPr="008474A9">
              <w:t xml:space="preserve">that period. </w:t>
            </w:r>
            <w:r w:rsidRPr="00AF207C">
              <w:t>The bill, with respect to approval of a development application</w:t>
            </w:r>
            <w:r>
              <w:t xml:space="preserve"> by a municipality</w:t>
            </w:r>
            <w:r>
              <w:t xml:space="preserve">: </w:t>
            </w:r>
          </w:p>
          <w:p w:rsidR="00697706" w:rsidRDefault="006A73DA" w:rsidP="0057303E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requires a municipality that disapproves of an application to provide the applicant a written statement of the reasons for disapproval that clearly articulates</w:t>
            </w:r>
            <w:r>
              <w:t xml:space="preserve"> each specific reason for the disapproval;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requires each</w:t>
            </w:r>
            <w:r>
              <w:t xml:space="preserve"> specified</w:t>
            </w:r>
            <w:r>
              <w:t xml:space="preserve"> reason to be directly related to the requirements of the regulation requiring the approval, to include a citation to the law that is the basis for the disapproval if applicable, and to not be arbitrary or intended to delay approval;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authorizes the applica</w:t>
            </w:r>
            <w:r>
              <w:t>nt</w:t>
            </w:r>
            <w:r>
              <w:t>, after the disapproval of an application,</w:t>
            </w:r>
            <w:r>
              <w:t xml:space="preserve"> to submit to the municipality a written response that remedies each reason for disapproval provided;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prohibits the municipality from establishing a deadline for an applicant to submit the response;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requires a mu</w:t>
            </w:r>
            <w:r>
              <w:t>nicipality that receives a response to determine whether to approve or disapprove the applicant's previously disapproved application not later than the 15th day after the date the response was submitted;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requires a municipality that disapproves an applicat</w:t>
            </w:r>
            <w:r>
              <w:t xml:space="preserve">ion following the submission of a response to comply with </w:t>
            </w:r>
            <w:r w:rsidRPr="00D8134B">
              <w:t xml:space="preserve">the </w:t>
            </w:r>
            <w:r>
              <w:t xml:space="preserve">requirement for the provision of a written statement of the reasons for disapproval; 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authorizes the municipality to disapprove the application only for a specific reason provided to the applica</w:t>
            </w:r>
            <w:r>
              <w:t>nt for the original application;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a municipality that receives a response to approve </w:t>
            </w:r>
            <w:r w:rsidRPr="009F1FB2">
              <w:t>a previously disapproved application if the response adequately addresses each reason for the disapproval</w:t>
            </w:r>
            <w:r>
              <w:t>;</w:t>
            </w:r>
            <w:r>
              <w:t xml:space="preserve"> and</w:t>
            </w:r>
          </w:p>
          <w:p w:rsidR="00697706" w:rsidRDefault="006A73DA" w:rsidP="0057303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considers a previously disapproved application to be approved if the applicant filed an applicable response </w:t>
            </w:r>
            <w:r w:rsidRPr="0069448C">
              <w:t xml:space="preserve">and the </w:t>
            </w:r>
            <w:r>
              <w:t>municipality</w:t>
            </w:r>
            <w:r w:rsidRPr="0069448C">
              <w:t xml:space="preserve"> does not disapprove the application </w:t>
            </w:r>
            <w:r>
              <w:t>as provided by the bill.</w:t>
            </w:r>
          </w:p>
          <w:p w:rsidR="00697706" w:rsidRDefault="006A73DA" w:rsidP="0057303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prohibits a municipality from requesting or requiring an </w:t>
            </w:r>
            <w:r>
              <w:t>applicant to waive a deadline or other approval procedure under applicable provisions. The bill establishes that, in a legal action challenging a disapproval of a</w:t>
            </w:r>
            <w:r>
              <w:t>n</w:t>
            </w:r>
            <w:r>
              <w:t xml:space="preserve"> application, the municipality has the burden of proving by clear and convincing evidence tha</w:t>
            </w:r>
            <w:r>
              <w:t xml:space="preserve">t the disapproval meets </w:t>
            </w:r>
            <w:r>
              <w:t>applicable requirements</w:t>
            </w:r>
            <w:r>
              <w:t>,</w:t>
            </w:r>
            <w:r>
              <w:t xml:space="preserve"> </w:t>
            </w:r>
            <w:r>
              <w:t>and prohibits the court fro</w:t>
            </w:r>
            <w:r>
              <w:t>m using a deferential standard.</w:t>
            </w:r>
          </w:p>
          <w:p w:rsidR="00697706" w:rsidRDefault="006A73DA" w:rsidP="0057303E">
            <w:pPr>
              <w:pStyle w:val="Header"/>
              <w:jc w:val="both"/>
            </w:pPr>
          </w:p>
          <w:p w:rsidR="009E71D6" w:rsidRPr="00635A5E" w:rsidRDefault="006A73DA" w:rsidP="0057303E">
            <w:pPr>
              <w:pStyle w:val="Header"/>
              <w:spacing w:before="120" w:after="120"/>
              <w:jc w:val="both"/>
            </w:pPr>
            <w:r>
              <w:t xml:space="preserve">C.S.H.B. </w:t>
            </w:r>
            <w:r>
              <w:t>3167 replaces the requirement that a</w:t>
            </w:r>
            <w:r w:rsidRPr="00237C15">
              <w:t xml:space="preserve"> commissioners court or the court's designee take final action on a plat application, including the re</w:t>
            </w:r>
            <w:r w:rsidRPr="00237C15">
              <w:t>solution of all appeals, not later than the 60th day after the date a completed plat application is received by the commissioners court or the court's designee</w:t>
            </w:r>
            <w:r>
              <w:t xml:space="preserve"> with </w:t>
            </w:r>
            <w:r>
              <w:t xml:space="preserve">the </w:t>
            </w:r>
            <w:r>
              <w:t>requirement that a</w:t>
            </w:r>
            <w:r w:rsidRPr="00237C15">
              <w:t xml:space="preserve"> commissioners court or the court's designee approve or disapprove a </w:t>
            </w:r>
            <w:r w:rsidRPr="00237C15">
              <w:t>plan application not later than the 30th day after the date the completed application is received by the commissioners court or the court's designee</w:t>
            </w:r>
            <w:r>
              <w:t>.</w:t>
            </w:r>
            <w:r>
              <w:t xml:space="preserve"> The bill makes conforming and related changes and </w:t>
            </w:r>
            <w:r>
              <w:t xml:space="preserve">defines </w:t>
            </w:r>
            <w:r>
              <w:t>"plan" for these purposes the same as for provis</w:t>
            </w:r>
            <w:r>
              <w:t>ions relating to municipal regulation of subdivisions.</w:t>
            </w:r>
            <w:r>
              <w:t xml:space="preserve"> The bill </w:t>
            </w:r>
            <w:r w:rsidRPr="00561092">
              <w:t xml:space="preserve">considers </w:t>
            </w:r>
            <w:r w:rsidRPr="00561092">
              <w:t>an application</w:t>
            </w:r>
            <w:r>
              <w:t xml:space="preserve"> to be</w:t>
            </w:r>
            <w:r>
              <w:t xml:space="preserve"> </w:t>
            </w:r>
            <w:r w:rsidRPr="007F1FC7">
              <w:t>approved by the commissioners court</w:t>
            </w:r>
            <w:r>
              <w:t xml:space="preserve"> </w:t>
            </w:r>
            <w:r w:rsidRPr="007F1FC7">
              <w:t xml:space="preserve">or the court's designee unless </w:t>
            </w:r>
            <w:r>
              <w:t>the application</w:t>
            </w:r>
            <w:r w:rsidRPr="007F1FC7">
              <w:t xml:space="preserve"> </w:t>
            </w:r>
            <w:r w:rsidRPr="007F1FC7">
              <w:t xml:space="preserve">is disapproved within </w:t>
            </w:r>
            <w:r>
              <w:t>such</w:t>
            </w:r>
            <w:r w:rsidRPr="007F1FC7">
              <w:t xml:space="preserve"> period</w:t>
            </w:r>
            <w:r>
              <w:t>.</w:t>
            </w:r>
            <w:r>
              <w:t xml:space="preserve"> </w:t>
            </w:r>
            <w:r w:rsidRPr="00561092">
              <w:t>The bill, with respect to the approval of a</w:t>
            </w:r>
            <w:r w:rsidRPr="00561092">
              <w:t xml:space="preserve"> plan</w:t>
            </w:r>
            <w:r>
              <w:t xml:space="preserve"> application</w:t>
            </w:r>
            <w:r w:rsidRPr="00561092">
              <w:t xml:space="preserve"> by a </w:t>
            </w:r>
            <w:r>
              <w:t>commissioners court</w:t>
            </w:r>
            <w:r w:rsidRPr="00561092">
              <w:t xml:space="preserve"> or </w:t>
            </w:r>
            <w:r>
              <w:t>designee:</w:t>
            </w:r>
          </w:p>
          <w:p w:rsidR="00E42016" w:rsidRPr="00635A5E" w:rsidRDefault="006A73DA" w:rsidP="0057303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35A5E">
              <w:t>requir</w:t>
            </w:r>
            <w:r>
              <w:t>es</w:t>
            </w:r>
            <w:r w:rsidRPr="00635A5E">
              <w:t xml:space="preserve"> </w:t>
            </w:r>
            <w:r>
              <w:t>a</w:t>
            </w:r>
            <w:r>
              <w:t xml:space="preserve"> </w:t>
            </w:r>
            <w:r w:rsidRPr="00635A5E">
              <w:t>court or designee</w:t>
            </w:r>
            <w:r w:rsidRPr="00635A5E">
              <w:t xml:space="preserve"> </w:t>
            </w:r>
            <w:r>
              <w:t xml:space="preserve">that disapproves of a plan application </w:t>
            </w:r>
            <w:r w:rsidRPr="00635A5E">
              <w:t xml:space="preserve">to </w:t>
            </w:r>
            <w:r w:rsidRPr="00635A5E">
              <w:t xml:space="preserve">provide </w:t>
            </w:r>
            <w:r>
              <w:t>the</w:t>
            </w:r>
            <w:r w:rsidRPr="00635A5E">
              <w:t xml:space="preserve"> applicant a written statement of the</w:t>
            </w:r>
            <w:r w:rsidRPr="00635A5E">
              <w:t xml:space="preserve"> specific</w:t>
            </w:r>
            <w:r w:rsidRPr="00635A5E">
              <w:t xml:space="preserve"> reasons for disapproval that</w:t>
            </w:r>
            <w:r w:rsidRPr="00635A5E">
              <w:t xml:space="preserve"> clearly articulates each specific reason</w:t>
            </w:r>
            <w:r w:rsidRPr="00635A5E">
              <w:t xml:space="preserve"> </w:t>
            </w:r>
            <w:r w:rsidRPr="00635A5E">
              <w:t>for</w:t>
            </w:r>
            <w:r w:rsidRPr="00635A5E">
              <w:t xml:space="preserve"> disapproval; </w:t>
            </w:r>
          </w:p>
          <w:p w:rsidR="00E42016" w:rsidRPr="00635A5E" w:rsidRDefault="006A73DA" w:rsidP="0057303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35A5E">
              <w:t>requir</w:t>
            </w:r>
            <w:r>
              <w:t>es</w:t>
            </w:r>
            <w:r w:rsidRPr="00635A5E">
              <w:t xml:space="preserve"> </w:t>
            </w:r>
            <w:r w:rsidRPr="00635A5E">
              <w:t>each</w:t>
            </w:r>
            <w:r>
              <w:t xml:space="preserve"> specified</w:t>
            </w:r>
            <w:r w:rsidRPr="00635A5E">
              <w:t xml:space="preserve"> reason to be </w:t>
            </w:r>
            <w:r w:rsidRPr="00635A5E">
              <w:t xml:space="preserve">directly </w:t>
            </w:r>
            <w:r w:rsidRPr="00635A5E">
              <w:t>related to applicable requirements</w:t>
            </w:r>
            <w:r w:rsidRPr="00635A5E">
              <w:t xml:space="preserve">, </w:t>
            </w:r>
            <w:r>
              <w:t xml:space="preserve">to </w:t>
            </w:r>
            <w:r w:rsidRPr="00635A5E">
              <w:t>include a citation to the law that is the basis for the disapproval</w:t>
            </w:r>
            <w:r>
              <w:t>,</w:t>
            </w:r>
            <w:r>
              <w:t xml:space="preserve"> if applicable</w:t>
            </w:r>
            <w:r w:rsidRPr="00635A5E">
              <w:t>,</w:t>
            </w:r>
            <w:r w:rsidRPr="00635A5E">
              <w:t xml:space="preserve"> and</w:t>
            </w:r>
            <w:r>
              <w:t xml:space="preserve"> to</w:t>
            </w:r>
            <w:r>
              <w:t xml:space="preserve"> </w:t>
            </w:r>
            <w:r w:rsidRPr="00635A5E">
              <w:t>not be arbitrary or intended to delay approval</w:t>
            </w:r>
            <w:r w:rsidRPr="00635A5E">
              <w:t>;</w:t>
            </w:r>
          </w:p>
          <w:p w:rsidR="00E94999" w:rsidRDefault="006A73DA" w:rsidP="0057303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35A5E">
              <w:t>authoriz</w:t>
            </w:r>
            <w:r>
              <w:t>es</w:t>
            </w:r>
            <w:r w:rsidRPr="00635A5E">
              <w:t xml:space="preserve"> </w:t>
            </w:r>
            <w:r>
              <w:t>an</w:t>
            </w:r>
            <w:r w:rsidRPr="00635A5E">
              <w:t xml:space="preserve"> </w:t>
            </w:r>
            <w:r w:rsidRPr="00635A5E">
              <w:t>applicant</w:t>
            </w:r>
            <w:r>
              <w:t>,</w:t>
            </w:r>
            <w:r>
              <w:t xml:space="preserve"> after the disapproval of a plan application</w:t>
            </w:r>
            <w:r>
              <w:t>,</w:t>
            </w:r>
            <w:r w:rsidRPr="00635A5E">
              <w:t xml:space="preserve"> to submit </w:t>
            </w:r>
            <w:r w:rsidRPr="00635A5E">
              <w:t xml:space="preserve">to the court or designee that disapproved the application </w:t>
            </w:r>
            <w:r w:rsidRPr="00635A5E">
              <w:t>a written response that remedies each reason for disapproval</w:t>
            </w:r>
            <w:r>
              <w:t xml:space="preserve"> provided</w:t>
            </w:r>
            <w:r w:rsidRPr="00635A5E">
              <w:t xml:space="preserve">; </w:t>
            </w:r>
          </w:p>
          <w:p w:rsidR="00D27810" w:rsidRDefault="006A73DA" w:rsidP="0057303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35A5E">
              <w:t>prohibit</w:t>
            </w:r>
            <w:r>
              <w:t>s</w:t>
            </w:r>
            <w:r w:rsidRPr="00635A5E">
              <w:t xml:space="preserve"> the court or designee from establishing a deadline</w:t>
            </w:r>
            <w:r w:rsidRPr="00635A5E">
              <w:t xml:space="preserve"> for an applicant to submit the </w:t>
            </w:r>
            <w:r w:rsidRPr="00B704B6">
              <w:t>response</w:t>
            </w:r>
            <w:r w:rsidRPr="00B704B6">
              <w:t>;</w:t>
            </w:r>
          </w:p>
          <w:p w:rsidR="00E94999" w:rsidRDefault="006A73DA" w:rsidP="0057303E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 w:rsidRPr="008474A9">
              <w:t>requires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703CBC">
              <w:t>court or designee</w:t>
            </w:r>
            <w:r>
              <w:t xml:space="preserve"> that receives a response</w:t>
            </w:r>
            <w:r w:rsidRPr="00703CBC">
              <w:t xml:space="preserve"> </w:t>
            </w:r>
            <w:r>
              <w:t>to</w:t>
            </w:r>
            <w:r w:rsidRPr="00703CBC">
              <w:t xml:space="preserve"> determine whether to approve </w:t>
            </w:r>
            <w:r>
              <w:t xml:space="preserve">or disapprove </w:t>
            </w:r>
            <w:r>
              <w:t>the</w:t>
            </w:r>
            <w:r w:rsidRPr="00703CBC">
              <w:t xml:space="preserve"> applicant's previously disapproved pla</w:t>
            </w:r>
            <w:r>
              <w:t>n</w:t>
            </w:r>
            <w:r w:rsidRPr="00703CBC">
              <w:t xml:space="preserve"> application not later than the </w:t>
            </w:r>
            <w:r>
              <w:t>15</w:t>
            </w:r>
            <w:r w:rsidRPr="00703CBC">
              <w:t xml:space="preserve">th </w:t>
            </w:r>
            <w:r w:rsidRPr="00703CBC">
              <w:t>day after the date</w:t>
            </w:r>
            <w:r>
              <w:t xml:space="preserve"> the </w:t>
            </w:r>
            <w:r>
              <w:t xml:space="preserve">response </w:t>
            </w:r>
            <w:r>
              <w:t>was submitted</w:t>
            </w:r>
            <w:r>
              <w:t xml:space="preserve">; </w:t>
            </w:r>
          </w:p>
          <w:p w:rsidR="00F01CF2" w:rsidRDefault="006A73DA" w:rsidP="0057303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requires a court or designee that disapproves</w:t>
            </w:r>
            <w:r>
              <w:t xml:space="preserve"> a plan application following</w:t>
            </w:r>
            <w:r>
              <w:t xml:space="preserve"> </w:t>
            </w:r>
            <w:r>
              <w:t xml:space="preserve">the submission of </w:t>
            </w:r>
            <w:r>
              <w:t xml:space="preserve">a response to </w:t>
            </w:r>
            <w:r w:rsidRPr="005D7058">
              <w:t>comply with the</w:t>
            </w:r>
            <w:r>
              <w:t xml:space="preserve"> requirement for the provision of a written statement of the</w:t>
            </w:r>
            <w:r>
              <w:t xml:space="preserve"> specific</w:t>
            </w:r>
            <w:r>
              <w:t xml:space="preserve"> reasons for disapproval;</w:t>
            </w:r>
          </w:p>
          <w:p w:rsidR="00832216" w:rsidRDefault="006A73DA" w:rsidP="0057303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authorizes the court or</w:t>
            </w:r>
            <w:r>
              <w:t xml:space="preserve"> designee to disapprove</w:t>
            </w:r>
            <w:r>
              <w:t xml:space="preserve"> the application</w:t>
            </w:r>
            <w:r>
              <w:t xml:space="preserve"> only for a</w:t>
            </w:r>
            <w:r>
              <w:t xml:space="preserve"> specific</w:t>
            </w:r>
            <w:r>
              <w:t xml:space="preserve"> reason provided to the applicant for the original application;</w:t>
            </w:r>
          </w:p>
          <w:p w:rsidR="00F01CF2" w:rsidRDefault="006A73DA" w:rsidP="0057303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requires the </w:t>
            </w:r>
            <w:r w:rsidRPr="00703CBC">
              <w:t xml:space="preserve">court </w:t>
            </w:r>
            <w:r>
              <w:t xml:space="preserve">or designee </w:t>
            </w:r>
            <w:r>
              <w:t xml:space="preserve">that receives a response </w:t>
            </w:r>
            <w:r>
              <w:t xml:space="preserve">to approve a </w:t>
            </w:r>
            <w:r w:rsidRPr="00703CBC">
              <w:t>previously disapproved pla</w:t>
            </w:r>
            <w:r>
              <w:t>n</w:t>
            </w:r>
            <w:r w:rsidRPr="00703CBC">
              <w:t xml:space="preserve"> application if the applicant's respo</w:t>
            </w:r>
            <w:r w:rsidRPr="00703CBC">
              <w:t>nse adequately addresses e</w:t>
            </w:r>
            <w:r>
              <w:t>ach reason for the disapproval;</w:t>
            </w:r>
            <w:r>
              <w:t xml:space="preserve"> and</w:t>
            </w:r>
          </w:p>
          <w:p w:rsidR="00635A5E" w:rsidRDefault="006A73DA" w:rsidP="0057303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considers a previously disapproved </w:t>
            </w:r>
            <w:r>
              <w:t xml:space="preserve">plan </w:t>
            </w:r>
            <w:r>
              <w:t>application</w:t>
            </w:r>
            <w:r>
              <w:t xml:space="preserve"> to be</w:t>
            </w:r>
            <w:r>
              <w:t xml:space="preserve"> approved if the applicant filed an applicable response and the court or designee </w:t>
            </w:r>
            <w:r w:rsidRPr="005D7058">
              <w:t xml:space="preserve">does not disapprove the application </w:t>
            </w:r>
            <w:r>
              <w:t xml:space="preserve">as provided by the </w:t>
            </w:r>
            <w:r>
              <w:t>bill</w:t>
            </w:r>
            <w:r>
              <w:t>.</w:t>
            </w:r>
          </w:p>
          <w:p w:rsidR="0011213F" w:rsidRDefault="006A73DA" w:rsidP="0057303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</w:t>
            </w:r>
            <w:r w:rsidRPr="004C40E8">
              <w:t>establishes that, in a legal action challenging a disapproval of a plan application, the county has the burden of proving by clear and convincing evidence t</w:t>
            </w:r>
            <w:r w:rsidRPr="00D40C62">
              <w:t xml:space="preserve">hat the disapproval meets </w:t>
            </w:r>
            <w:r w:rsidRPr="00D40C62">
              <w:t>applicable requirements</w:t>
            </w:r>
            <w:r>
              <w:t>,</w:t>
            </w:r>
            <w:r w:rsidRPr="00D40C62">
              <w:t xml:space="preserve"> and prohibits the court from using</w:t>
            </w:r>
            <w:r w:rsidRPr="00D40C62">
              <w:t xml:space="preserve"> a deferential standard</w:t>
            </w:r>
            <w:r>
              <w:t xml:space="preserve">. The bill </w:t>
            </w:r>
            <w:r w:rsidRPr="00113FBC">
              <w:t xml:space="preserve">applies </w:t>
            </w:r>
            <w:r>
              <w:t xml:space="preserve">the </w:t>
            </w:r>
            <w:r w:rsidRPr="00113FBC">
              <w:t xml:space="preserve">plan application approval procedures </w:t>
            </w:r>
            <w:r w:rsidRPr="00113FBC">
              <w:t>to a county regardless of whether the county has entered into an interlocal agreement.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6A73DA" w:rsidP="0057303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A2BEF" w:rsidTr="00345119">
        <w:tc>
          <w:tcPr>
            <w:tcW w:w="9576" w:type="dxa"/>
          </w:tcPr>
          <w:p w:rsidR="008423E4" w:rsidRPr="00A8133F" w:rsidRDefault="006A73DA" w:rsidP="005730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73DA" w:rsidP="0057303E"/>
          <w:p w:rsidR="008423E4" w:rsidRPr="003624F2" w:rsidRDefault="006A73DA" w:rsidP="005730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A73DA" w:rsidP="0057303E">
            <w:pPr>
              <w:rPr>
                <w:b/>
              </w:rPr>
            </w:pPr>
          </w:p>
        </w:tc>
      </w:tr>
      <w:tr w:rsidR="00AA2BEF" w:rsidTr="00345119">
        <w:tc>
          <w:tcPr>
            <w:tcW w:w="9576" w:type="dxa"/>
          </w:tcPr>
          <w:p w:rsidR="00B063D4" w:rsidRDefault="006A73DA" w:rsidP="005730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7309D" w:rsidRDefault="006A73DA" w:rsidP="0057303E">
            <w:pPr>
              <w:jc w:val="both"/>
            </w:pPr>
          </w:p>
          <w:p w:rsidR="0097309D" w:rsidRDefault="006A73DA" w:rsidP="0057303E">
            <w:pPr>
              <w:jc w:val="both"/>
            </w:pPr>
            <w:r>
              <w:t>While</w:t>
            </w:r>
            <w:r>
              <w:t xml:space="preserve"> C.S.H.B. 3167 may differ from the original in minor or nonsubstantive ways, the following summarizes the substantial differences between the introduced and committee substitute versions of the bill.</w:t>
            </w:r>
          </w:p>
          <w:p w:rsidR="0097309D" w:rsidRDefault="006A73DA" w:rsidP="0057303E">
            <w:pPr>
              <w:jc w:val="both"/>
            </w:pPr>
          </w:p>
          <w:p w:rsidR="008B0EB8" w:rsidRDefault="006A73DA" w:rsidP="0057303E">
            <w:pPr>
              <w:jc w:val="both"/>
            </w:pPr>
            <w:r>
              <w:t>The substitute includes language replacing municipal an</w:t>
            </w:r>
            <w:r>
              <w:t>d county approval of a plat with approval of a plan, defining "plan," and making conforming and related changes. The substitute differs from the original in certain respect</w:t>
            </w:r>
            <w:r>
              <w:t>s</w:t>
            </w:r>
            <w:r>
              <w:t xml:space="preserve"> to approval procedure</w:t>
            </w:r>
            <w:r>
              <w:t>s</w:t>
            </w:r>
            <w:r>
              <w:t xml:space="preserve"> </w:t>
            </w:r>
            <w:r>
              <w:t>as follows</w:t>
            </w:r>
            <w:r>
              <w:t>:</w:t>
            </w:r>
          </w:p>
          <w:p w:rsidR="002F6D89" w:rsidRDefault="006A73DA" w:rsidP="0057303E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jc w:val="both"/>
            </w:pPr>
            <w:r>
              <w:t xml:space="preserve">revising </w:t>
            </w:r>
            <w:r>
              <w:t xml:space="preserve">the </w:t>
            </w:r>
            <w:r>
              <w:t xml:space="preserve">contents of the written </w:t>
            </w:r>
            <w:r>
              <w:t>statement</w:t>
            </w:r>
            <w:r>
              <w:t xml:space="preserve"> </w:t>
            </w:r>
            <w:r>
              <w:t>of disapproval;</w:t>
            </w:r>
            <w:r>
              <w:t xml:space="preserve"> </w:t>
            </w:r>
          </w:p>
          <w:p w:rsidR="00FA3A61" w:rsidRDefault="006A73DA" w:rsidP="0057303E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jc w:val="both"/>
            </w:pPr>
            <w:r>
              <w:t>including a prohibition against the establishment of a deadline for an applicant to submit a response that remedies reason</w:t>
            </w:r>
            <w:r>
              <w:t>s</w:t>
            </w:r>
            <w:r>
              <w:t xml:space="preserve"> for disapproval;</w:t>
            </w:r>
          </w:p>
          <w:p w:rsidR="00FA3A61" w:rsidRDefault="006A73DA" w:rsidP="0057303E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jc w:val="both"/>
            </w:pPr>
            <w:r>
              <w:t>changing the deadline to approve a previously disapproved plan;</w:t>
            </w:r>
          </w:p>
          <w:p w:rsidR="004500A3" w:rsidRDefault="006A73DA" w:rsidP="0057303E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jc w:val="both"/>
            </w:pPr>
            <w:r>
              <w:t>including provisions relating to j</w:t>
            </w:r>
            <w:r>
              <w:t>udicial review of a disapproval;</w:t>
            </w:r>
            <w:r>
              <w:t xml:space="preserve"> and</w:t>
            </w:r>
          </w:p>
          <w:p w:rsidR="002E28CC" w:rsidRDefault="006A73DA" w:rsidP="0057303E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jc w:val="both"/>
            </w:pPr>
            <w:r>
              <w:t>including a certain prohibition on a waiver of certain municipal deadlines and procedures.</w:t>
            </w:r>
          </w:p>
          <w:p w:rsidR="004500A3" w:rsidRDefault="006A73DA" w:rsidP="0057303E">
            <w:pPr>
              <w:jc w:val="both"/>
            </w:pPr>
          </w:p>
          <w:p w:rsidR="00AA31D3" w:rsidRDefault="006A73DA" w:rsidP="0057303E">
            <w:pPr>
              <w:jc w:val="both"/>
            </w:pPr>
            <w:r>
              <w:t>The substitute includes provisions relating to the approval of a development application by a</w:t>
            </w:r>
            <w:r w:rsidRPr="001C1DD9">
              <w:t xml:space="preserve"> municipality that adopts a regula</w:t>
            </w:r>
            <w:r w:rsidRPr="001C1DD9">
              <w:t>tion requiring municipal approval for proposed land development</w:t>
            </w:r>
            <w:r>
              <w:t xml:space="preserve">. </w:t>
            </w:r>
            <w:r>
              <w:t>The substitute does not include provisions relating to the approval of a development application by a political subdivision that</w:t>
            </w:r>
            <w:r w:rsidRPr="00AA31D3">
              <w:t xml:space="preserve"> adopts a permit regulation requiring regulatory agency approva</w:t>
            </w:r>
            <w:r w:rsidRPr="00AA31D3">
              <w:t>l for proposed land development</w:t>
            </w:r>
            <w:r>
              <w:t>.</w:t>
            </w:r>
          </w:p>
          <w:p w:rsidR="0097309D" w:rsidRPr="0097309D" w:rsidRDefault="006A73DA" w:rsidP="0057303E">
            <w:pPr>
              <w:jc w:val="both"/>
            </w:pPr>
          </w:p>
        </w:tc>
      </w:tr>
      <w:tr w:rsidR="00AA2BEF" w:rsidTr="00345119">
        <w:tc>
          <w:tcPr>
            <w:tcW w:w="9576" w:type="dxa"/>
          </w:tcPr>
          <w:p w:rsidR="00B063D4" w:rsidRPr="009C1E9A" w:rsidRDefault="006A73DA" w:rsidP="0057303E">
            <w:pPr>
              <w:rPr>
                <w:b/>
                <w:u w:val="single"/>
              </w:rPr>
            </w:pPr>
          </w:p>
        </w:tc>
      </w:tr>
      <w:tr w:rsidR="00AA2BEF" w:rsidTr="00345119">
        <w:tc>
          <w:tcPr>
            <w:tcW w:w="9576" w:type="dxa"/>
          </w:tcPr>
          <w:p w:rsidR="00B063D4" w:rsidRPr="00B063D4" w:rsidRDefault="006A73DA" w:rsidP="0057303E">
            <w:pPr>
              <w:jc w:val="both"/>
            </w:pPr>
          </w:p>
        </w:tc>
      </w:tr>
    </w:tbl>
    <w:p w:rsidR="008423E4" w:rsidRPr="00BE0E75" w:rsidRDefault="006A73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73D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73DA">
      <w:r>
        <w:separator/>
      </w:r>
    </w:p>
  </w:endnote>
  <w:endnote w:type="continuationSeparator" w:id="0">
    <w:p w:rsidR="00000000" w:rsidRDefault="006A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2BEF" w:rsidTr="009C1E9A">
      <w:trPr>
        <w:cantSplit/>
      </w:trPr>
      <w:tc>
        <w:tcPr>
          <w:tcW w:w="0" w:type="pct"/>
        </w:tcPr>
        <w:p w:rsidR="00137D90" w:rsidRDefault="006A73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73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73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73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73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BEF" w:rsidTr="009C1E9A">
      <w:trPr>
        <w:cantSplit/>
      </w:trPr>
      <w:tc>
        <w:tcPr>
          <w:tcW w:w="0" w:type="pct"/>
        </w:tcPr>
        <w:p w:rsidR="00EC379B" w:rsidRDefault="006A73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73DA" w:rsidP="002412C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26919</w:t>
          </w:r>
        </w:p>
      </w:tc>
      <w:tc>
        <w:tcPr>
          <w:tcW w:w="2453" w:type="pct"/>
        </w:tcPr>
        <w:p w:rsidR="00EC379B" w:rsidRDefault="006A73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19.105.1724</w:t>
          </w:r>
          <w:r>
            <w:fldChar w:fldCharType="end"/>
          </w:r>
        </w:p>
      </w:tc>
    </w:tr>
    <w:tr w:rsidR="00AA2BEF" w:rsidTr="009C1E9A">
      <w:trPr>
        <w:cantSplit/>
      </w:trPr>
      <w:tc>
        <w:tcPr>
          <w:tcW w:w="0" w:type="pct"/>
        </w:tcPr>
        <w:p w:rsidR="00EC379B" w:rsidRDefault="006A73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73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20764</w:t>
          </w:r>
        </w:p>
      </w:tc>
      <w:tc>
        <w:tcPr>
          <w:tcW w:w="2453" w:type="pct"/>
        </w:tcPr>
        <w:p w:rsidR="00EC379B" w:rsidRDefault="006A73DA" w:rsidP="006D504F">
          <w:pPr>
            <w:pStyle w:val="Footer"/>
            <w:rPr>
              <w:rStyle w:val="PageNumber"/>
            </w:rPr>
          </w:pPr>
        </w:p>
        <w:p w:rsidR="00EC379B" w:rsidRDefault="006A73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B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73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6A73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73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73DA">
      <w:r>
        <w:separator/>
      </w:r>
    </w:p>
  </w:footnote>
  <w:footnote w:type="continuationSeparator" w:id="0">
    <w:p w:rsidR="00000000" w:rsidRDefault="006A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7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13C"/>
    <w:multiLevelType w:val="hybridMultilevel"/>
    <w:tmpl w:val="0982FBE2"/>
    <w:lvl w:ilvl="0" w:tplc="75384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22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8A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6E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2D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45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CD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6B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ED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979"/>
    <w:multiLevelType w:val="hybridMultilevel"/>
    <w:tmpl w:val="E3B06FBA"/>
    <w:lvl w:ilvl="0" w:tplc="DC8A5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C0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27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6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4D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3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46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47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6DE2"/>
    <w:multiLevelType w:val="hybridMultilevel"/>
    <w:tmpl w:val="79205C6C"/>
    <w:lvl w:ilvl="0" w:tplc="390E53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023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1A7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F415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F693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B4C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9C87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F22F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E00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C3F70"/>
    <w:multiLevelType w:val="hybridMultilevel"/>
    <w:tmpl w:val="E3281622"/>
    <w:lvl w:ilvl="0" w:tplc="4F305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08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46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86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C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8A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65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6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A2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8D2"/>
    <w:multiLevelType w:val="hybridMultilevel"/>
    <w:tmpl w:val="19F89C9E"/>
    <w:lvl w:ilvl="0" w:tplc="66761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2A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8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7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0E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49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5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64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6A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542"/>
    <w:multiLevelType w:val="hybridMultilevel"/>
    <w:tmpl w:val="69BCDF70"/>
    <w:lvl w:ilvl="0" w:tplc="0C8CA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4E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67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1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2A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46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E9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C8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45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F09"/>
    <w:multiLevelType w:val="hybridMultilevel"/>
    <w:tmpl w:val="FE4C7330"/>
    <w:lvl w:ilvl="0" w:tplc="1BE45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0B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48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4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04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4C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2E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46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A5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9E9"/>
    <w:multiLevelType w:val="hybridMultilevel"/>
    <w:tmpl w:val="855EFCDC"/>
    <w:lvl w:ilvl="0" w:tplc="5EBE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A2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42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26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49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CC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E0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27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C2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2A95"/>
    <w:multiLevelType w:val="hybridMultilevel"/>
    <w:tmpl w:val="88F8363E"/>
    <w:lvl w:ilvl="0" w:tplc="71684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E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66F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4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B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62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F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85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42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BB3"/>
    <w:multiLevelType w:val="hybridMultilevel"/>
    <w:tmpl w:val="0A6AD8BE"/>
    <w:lvl w:ilvl="0" w:tplc="E3A6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2F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82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6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9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22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D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05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41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0704"/>
    <w:multiLevelType w:val="hybridMultilevel"/>
    <w:tmpl w:val="A3AC8650"/>
    <w:lvl w:ilvl="0" w:tplc="6AD25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49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07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47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B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0F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F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6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63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BD7"/>
    <w:multiLevelType w:val="hybridMultilevel"/>
    <w:tmpl w:val="ED00A2BE"/>
    <w:lvl w:ilvl="0" w:tplc="CC7A1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82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8B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8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86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2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1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0E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6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75C2"/>
    <w:multiLevelType w:val="hybridMultilevel"/>
    <w:tmpl w:val="B7247F28"/>
    <w:lvl w:ilvl="0" w:tplc="87566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2A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6F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A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0E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C9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A5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8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B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482E"/>
    <w:multiLevelType w:val="hybridMultilevel"/>
    <w:tmpl w:val="A2D8BE26"/>
    <w:lvl w:ilvl="0" w:tplc="7500F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89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E9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CA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AE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2B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66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A4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2C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874"/>
    <w:multiLevelType w:val="hybridMultilevel"/>
    <w:tmpl w:val="C1429386"/>
    <w:lvl w:ilvl="0" w:tplc="2FA8A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9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B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25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62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20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3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4A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2167C"/>
    <w:multiLevelType w:val="hybridMultilevel"/>
    <w:tmpl w:val="98264FF2"/>
    <w:lvl w:ilvl="0" w:tplc="1826D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64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A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EA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45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E7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4F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6A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D7F12"/>
    <w:multiLevelType w:val="hybridMultilevel"/>
    <w:tmpl w:val="7408C210"/>
    <w:lvl w:ilvl="0" w:tplc="9BBA9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8B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EF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CE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27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A4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68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0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B77"/>
    <w:multiLevelType w:val="hybridMultilevel"/>
    <w:tmpl w:val="4D205330"/>
    <w:lvl w:ilvl="0" w:tplc="A52E7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25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46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C7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8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4C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B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E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89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0C3D"/>
    <w:multiLevelType w:val="hybridMultilevel"/>
    <w:tmpl w:val="58620556"/>
    <w:lvl w:ilvl="0" w:tplc="28FC9D3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CB8E960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1CA86C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AD6F39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8ED8781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854787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D26320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AFE889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640156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38201C6"/>
    <w:multiLevelType w:val="hybridMultilevel"/>
    <w:tmpl w:val="7B0E5D46"/>
    <w:lvl w:ilvl="0" w:tplc="0CDA4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0B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AD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00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3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4A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5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9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C9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0"/>
  </w:num>
  <w:num w:numId="17">
    <w:abstractNumId w:val="3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F"/>
    <w:rsid w:val="006A73DA"/>
    <w:rsid w:val="0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1EA91-D522-4885-99AB-991ED34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2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6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639"/>
    <w:rPr>
      <w:b/>
      <w:bCs/>
    </w:rPr>
  </w:style>
  <w:style w:type="paragraph" w:styleId="Revision">
    <w:name w:val="Revision"/>
    <w:hidden/>
    <w:uiPriority w:val="99"/>
    <w:semiHidden/>
    <w:rsid w:val="00635A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10210</Characters>
  <Application>Microsoft Office Word</Application>
  <DocSecurity>4</DocSecurity>
  <Lines>188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HB03167 (Committee Report (Substituted))</vt:lpstr>
    </vt:vector>
  </TitlesOfParts>
  <Company>State of Texas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26919</dc:subject>
  <dc:creator>State of Texas</dc:creator>
  <dc:description>HB 3167 by Oliverson-(H)Land &amp; Resource Management (Substitute Document Number: 86R 20764)</dc:description>
  <cp:lastModifiedBy>Scotty Wimberley</cp:lastModifiedBy>
  <cp:revision>2</cp:revision>
  <cp:lastPrinted>2019-03-24T22:21:00Z</cp:lastPrinted>
  <dcterms:created xsi:type="dcterms:W3CDTF">2019-04-17T23:33:00Z</dcterms:created>
  <dcterms:modified xsi:type="dcterms:W3CDTF">2019-04-17T23:33:00Z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19.105.1724</vt:lpwstr>
  </property>
</Properties>
</file>