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7447" w:rsidTr="00345119">
        <w:tc>
          <w:tcPr>
            <w:tcW w:w="9576" w:type="dxa"/>
            <w:noWrap/>
          </w:tcPr>
          <w:p w:rsidR="008423E4" w:rsidRPr="0022177D" w:rsidRDefault="00DD62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6253" w:rsidP="008423E4">
      <w:pPr>
        <w:jc w:val="center"/>
      </w:pPr>
    </w:p>
    <w:p w:rsidR="008423E4" w:rsidRPr="00B31F0E" w:rsidRDefault="00DD6253" w:rsidP="008423E4"/>
    <w:p w:rsidR="008423E4" w:rsidRPr="00742794" w:rsidRDefault="00DD62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7447" w:rsidTr="00345119">
        <w:tc>
          <w:tcPr>
            <w:tcW w:w="9576" w:type="dxa"/>
          </w:tcPr>
          <w:p w:rsidR="008423E4" w:rsidRPr="00861995" w:rsidRDefault="00DD6253" w:rsidP="00345119">
            <w:pPr>
              <w:jc w:val="right"/>
            </w:pPr>
            <w:r>
              <w:t>H.B. 3174</w:t>
            </w:r>
          </w:p>
        </w:tc>
      </w:tr>
      <w:tr w:rsidR="00DF7447" w:rsidTr="00345119">
        <w:tc>
          <w:tcPr>
            <w:tcW w:w="9576" w:type="dxa"/>
          </w:tcPr>
          <w:p w:rsidR="008423E4" w:rsidRPr="00861995" w:rsidRDefault="00DD6253" w:rsidP="00E46079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DF7447" w:rsidTr="00345119">
        <w:tc>
          <w:tcPr>
            <w:tcW w:w="9576" w:type="dxa"/>
          </w:tcPr>
          <w:p w:rsidR="008423E4" w:rsidRPr="00861995" w:rsidRDefault="00DD6253" w:rsidP="00345119">
            <w:pPr>
              <w:jc w:val="right"/>
            </w:pPr>
            <w:r>
              <w:t>Licensing &amp; Administrative Procedures</w:t>
            </w:r>
          </w:p>
        </w:tc>
      </w:tr>
      <w:tr w:rsidR="00DF7447" w:rsidTr="00345119">
        <w:tc>
          <w:tcPr>
            <w:tcW w:w="9576" w:type="dxa"/>
          </w:tcPr>
          <w:p w:rsidR="008423E4" w:rsidRDefault="00DD6253" w:rsidP="00E46079">
            <w:pPr>
              <w:jc w:val="right"/>
            </w:pPr>
            <w:r>
              <w:t>Committee Report (Unamended)</w:t>
            </w:r>
          </w:p>
        </w:tc>
      </w:tr>
    </w:tbl>
    <w:p w:rsidR="008423E4" w:rsidRDefault="00DD6253" w:rsidP="008423E4">
      <w:pPr>
        <w:tabs>
          <w:tab w:val="right" w:pos="9360"/>
        </w:tabs>
      </w:pPr>
    </w:p>
    <w:p w:rsidR="008423E4" w:rsidRDefault="00DD6253" w:rsidP="008423E4"/>
    <w:p w:rsidR="008423E4" w:rsidRDefault="00DD62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7447" w:rsidTr="00345119">
        <w:tc>
          <w:tcPr>
            <w:tcW w:w="9576" w:type="dxa"/>
          </w:tcPr>
          <w:p w:rsidR="008423E4" w:rsidRPr="00A8133F" w:rsidRDefault="00DD6253" w:rsidP="00FE22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6253" w:rsidP="00FE22E6"/>
          <w:p w:rsidR="008423E4" w:rsidRDefault="00DD6253" w:rsidP="00FE22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certain </w:t>
            </w:r>
            <w:r>
              <w:t>alcohol</w:t>
            </w:r>
            <w:r>
              <w:t>ic beverage</w:t>
            </w:r>
            <w:r>
              <w:t xml:space="preserve"> retailers </w:t>
            </w:r>
            <w:r>
              <w:t xml:space="preserve">in Texas should have </w:t>
            </w:r>
            <w:r>
              <w:t xml:space="preserve">the ability to advertise and </w:t>
            </w:r>
            <w:r>
              <w:t>decorate their</w:t>
            </w:r>
            <w:r>
              <w:t xml:space="preserve"> store windows as they see fit.</w:t>
            </w:r>
            <w:r>
              <w:t xml:space="preserve"> </w:t>
            </w:r>
            <w:r w:rsidRPr="008D525A">
              <w:t>H.B. 3174</w:t>
            </w:r>
            <w:r>
              <w:t xml:space="preserve"> seeks to address this issue by repealing</w:t>
            </w:r>
            <w:r>
              <w:t xml:space="preserve"> </w:t>
            </w:r>
            <w:r>
              <w:t>a provision prohibiting certain obstructions of the view of alcoholic beverage retailers</w:t>
            </w:r>
            <w:r w:rsidRPr="00936257">
              <w:t>.</w:t>
            </w:r>
          </w:p>
          <w:p w:rsidR="008423E4" w:rsidRPr="00E26B13" w:rsidRDefault="00DD6253" w:rsidP="00FE22E6">
            <w:pPr>
              <w:rPr>
                <w:b/>
              </w:rPr>
            </w:pPr>
          </w:p>
        </w:tc>
      </w:tr>
      <w:tr w:rsidR="00DF7447" w:rsidTr="00345119">
        <w:tc>
          <w:tcPr>
            <w:tcW w:w="9576" w:type="dxa"/>
          </w:tcPr>
          <w:p w:rsidR="0017725B" w:rsidRDefault="00DD6253" w:rsidP="00FE22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6253" w:rsidP="00FE22E6">
            <w:pPr>
              <w:rPr>
                <w:b/>
                <w:u w:val="single"/>
              </w:rPr>
            </w:pPr>
          </w:p>
          <w:p w:rsidR="004D6F3B" w:rsidRPr="004D6F3B" w:rsidRDefault="00DD6253" w:rsidP="00FE22E6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D6253" w:rsidP="00FE22E6">
            <w:pPr>
              <w:rPr>
                <w:b/>
                <w:u w:val="single"/>
              </w:rPr>
            </w:pPr>
          </w:p>
        </w:tc>
      </w:tr>
      <w:tr w:rsidR="00DF7447" w:rsidTr="00345119">
        <w:tc>
          <w:tcPr>
            <w:tcW w:w="9576" w:type="dxa"/>
          </w:tcPr>
          <w:p w:rsidR="008423E4" w:rsidRPr="00A8133F" w:rsidRDefault="00DD6253" w:rsidP="00FE22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6253" w:rsidP="00FE22E6"/>
          <w:p w:rsidR="004D6F3B" w:rsidRDefault="00DD6253" w:rsidP="00FE22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D6253" w:rsidP="00FE22E6">
            <w:pPr>
              <w:rPr>
                <w:b/>
              </w:rPr>
            </w:pPr>
          </w:p>
        </w:tc>
      </w:tr>
      <w:tr w:rsidR="00DF7447" w:rsidTr="00345119">
        <w:tc>
          <w:tcPr>
            <w:tcW w:w="9576" w:type="dxa"/>
          </w:tcPr>
          <w:p w:rsidR="008423E4" w:rsidRPr="00A8133F" w:rsidRDefault="00DD6253" w:rsidP="00FE22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6253" w:rsidP="00FE22E6"/>
          <w:p w:rsidR="008423E4" w:rsidRDefault="00DD6253" w:rsidP="00FE22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3174 repeals Section </w:t>
            </w:r>
            <w:r>
              <w:t xml:space="preserve">104.02, Alcoholic Beverage Code, </w:t>
            </w:r>
            <w:r>
              <w:t xml:space="preserve">which prohibits </w:t>
            </w:r>
            <w:r>
              <w:t xml:space="preserve">a </w:t>
            </w:r>
            <w:r>
              <w:t xml:space="preserve">person from installing </w:t>
            </w:r>
            <w:r>
              <w:t xml:space="preserve">or maintaining </w:t>
            </w:r>
            <w:r>
              <w:t xml:space="preserve">a </w:t>
            </w:r>
            <w:r>
              <w:t>blind</w:t>
            </w:r>
            <w:r>
              <w:t xml:space="preserve"> or</w:t>
            </w:r>
            <w:r>
              <w:t xml:space="preserve"> barrier in the opening </w:t>
            </w:r>
            <w:r>
              <w:t>or</w:t>
            </w:r>
            <w:r>
              <w:t xml:space="preserve"> door of a</w:t>
            </w:r>
            <w:r>
              <w:t xml:space="preserve"> retail alcoholic beve</w:t>
            </w:r>
            <w:r>
              <w:t>rage establishment</w:t>
            </w:r>
            <w:r>
              <w:t xml:space="preserve"> or</w:t>
            </w:r>
            <w:r>
              <w:t xml:space="preserve"> painting the windows of such an establishment</w:t>
            </w:r>
            <w:r>
              <w:t xml:space="preserve"> in a </w:t>
            </w:r>
            <w:r>
              <w:t xml:space="preserve">certain </w:t>
            </w:r>
            <w:r>
              <w:t>manner and from</w:t>
            </w:r>
            <w:r>
              <w:t xml:space="preserve"> installing or maintaining an obstruction that prevent</w:t>
            </w:r>
            <w:r>
              <w:t xml:space="preserve">s a clear view of the interior of a package store or wine only package store. </w:t>
            </w:r>
          </w:p>
          <w:p w:rsidR="008423E4" w:rsidRPr="00835628" w:rsidRDefault="00DD6253" w:rsidP="00FE22E6">
            <w:pPr>
              <w:rPr>
                <w:b/>
              </w:rPr>
            </w:pPr>
          </w:p>
        </w:tc>
      </w:tr>
      <w:tr w:rsidR="00DF7447" w:rsidTr="00345119">
        <w:tc>
          <w:tcPr>
            <w:tcW w:w="9576" w:type="dxa"/>
          </w:tcPr>
          <w:p w:rsidR="008423E4" w:rsidRPr="00A8133F" w:rsidRDefault="00DD6253" w:rsidP="00FE22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6253" w:rsidP="00FE22E6"/>
          <w:p w:rsidR="008423E4" w:rsidRPr="003624F2" w:rsidRDefault="00DD6253" w:rsidP="00FE22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D6253" w:rsidP="00FE22E6">
            <w:pPr>
              <w:rPr>
                <w:b/>
              </w:rPr>
            </w:pPr>
          </w:p>
        </w:tc>
      </w:tr>
    </w:tbl>
    <w:p w:rsidR="008423E4" w:rsidRPr="00BE0E75" w:rsidRDefault="00DD625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625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6253">
      <w:r>
        <w:separator/>
      </w:r>
    </w:p>
  </w:endnote>
  <w:endnote w:type="continuationSeparator" w:id="0">
    <w:p w:rsidR="00000000" w:rsidRDefault="00DD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7447" w:rsidTr="009C1E9A">
      <w:trPr>
        <w:cantSplit/>
      </w:trPr>
      <w:tc>
        <w:tcPr>
          <w:tcW w:w="0" w:type="pct"/>
        </w:tcPr>
        <w:p w:rsidR="00137D90" w:rsidRDefault="00DD62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62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62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62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62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7447" w:rsidTr="009C1E9A">
      <w:trPr>
        <w:cantSplit/>
      </w:trPr>
      <w:tc>
        <w:tcPr>
          <w:tcW w:w="0" w:type="pct"/>
        </w:tcPr>
        <w:p w:rsidR="00EC379B" w:rsidRDefault="00DD62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62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27172</w:t>
          </w:r>
        </w:p>
      </w:tc>
      <w:tc>
        <w:tcPr>
          <w:tcW w:w="2453" w:type="pct"/>
        </w:tcPr>
        <w:p w:rsidR="00EC379B" w:rsidRDefault="00DD62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19.104.922</w:t>
          </w:r>
          <w:r>
            <w:fldChar w:fldCharType="end"/>
          </w:r>
        </w:p>
      </w:tc>
    </w:tr>
    <w:tr w:rsidR="00DF7447" w:rsidTr="009C1E9A">
      <w:trPr>
        <w:cantSplit/>
      </w:trPr>
      <w:tc>
        <w:tcPr>
          <w:tcW w:w="0" w:type="pct"/>
        </w:tcPr>
        <w:p w:rsidR="00EC379B" w:rsidRDefault="00DD62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62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D6253" w:rsidP="006D504F">
          <w:pPr>
            <w:pStyle w:val="Footer"/>
            <w:rPr>
              <w:rStyle w:val="PageNumber"/>
            </w:rPr>
          </w:pPr>
        </w:p>
        <w:p w:rsidR="00EC379B" w:rsidRDefault="00DD62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74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62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62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62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6253">
      <w:r>
        <w:separator/>
      </w:r>
    </w:p>
  </w:footnote>
  <w:footnote w:type="continuationSeparator" w:id="0">
    <w:p w:rsidR="00000000" w:rsidRDefault="00DD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7"/>
    <w:rsid w:val="00DD6253"/>
    <w:rsid w:val="00D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055C54-E51F-4899-9C25-72C0BC61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05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0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05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05F9"/>
    <w:rPr>
      <w:b/>
      <w:bCs/>
    </w:rPr>
  </w:style>
  <w:style w:type="paragraph" w:styleId="Revision">
    <w:name w:val="Revision"/>
    <w:hidden/>
    <w:uiPriority w:val="99"/>
    <w:semiHidden/>
    <w:rsid w:val="00E55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1154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HB03174 (Committee Report (Unamended))</vt:lpstr>
    </vt:vector>
  </TitlesOfParts>
  <Company>State of Texas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27172</dc:subject>
  <dc:creator>State of Texas</dc:creator>
  <dc:description>HB 3174 by Kuempel-(H)Licensing &amp; Administrative Procedures</dc:description>
  <cp:lastModifiedBy>Stacey Nicchio</cp:lastModifiedBy>
  <cp:revision>2</cp:revision>
  <cp:lastPrinted>2003-11-26T17:21:00Z</cp:lastPrinted>
  <dcterms:created xsi:type="dcterms:W3CDTF">2019-04-23T18:03:00Z</dcterms:created>
  <dcterms:modified xsi:type="dcterms:W3CDTF">2019-04-23T18:03:00Z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19.104.922</vt:lpwstr>
  </property>
</Properties>
</file>