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06BAD" w:rsidTr="00345119">
        <w:tc>
          <w:tcPr>
            <w:tcW w:w="9576" w:type="dxa"/>
            <w:noWrap/>
          </w:tcPr>
          <w:p w:rsidR="008423E4" w:rsidRPr="0022177D" w:rsidRDefault="005809E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809EB" w:rsidP="008423E4">
      <w:pPr>
        <w:jc w:val="center"/>
      </w:pPr>
    </w:p>
    <w:p w:rsidR="008423E4" w:rsidRPr="00B31F0E" w:rsidRDefault="005809EB" w:rsidP="008423E4"/>
    <w:p w:rsidR="008423E4" w:rsidRPr="00742794" w:rsidRDefault="005809E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06BAD" w:rsidTr="00345119">
        <w:tc>
          <w:tcPr>
            <w:tcW w:w="9576" w:type="dxa"/>
          </w:tcPr>
          <w:p w:rsidR="008423E4" w:rsidRPr="00861995" w:rsidRDefault="005809EB" w:rsidP="00345119">
            <w:pPr>
              <w:jc w:val="right"/>
            </w:pPr>
            <w:r>
              <w:t>H.B. 3175</w:t>
            </w:r>
          </w:p>
        </w:tc>
      </w:tr>
      <w:tr w:rsidR="00706BAD" w:rsidTr="00345119">
        <w:tc>
          <w:tcPr>
            <w:tcW w:w="9576" w:type="dxa"/>
          </w:tcPr>
          <w:p w:rsidR="008423E4" w:rsidRPr="00861995" w:rsidRDefault="005809EB" w:rsidP="00155E02">
            <w:pPr>
              <w:jc w:val="right"/>
            </w:pPr>
            <w:r>
              <w:t xml:space="preserve">By: </w:t>
            </w:r>
            <w:r>
              <w:t>Deshotel</w:t>
            </w:r>
          </w:p>
        </w:tc>
      </w:tr>
      <w:tr w:rsidR="00706BAD" w:rsidTr="00345119">
        <w:tc>
          <w:tcPr>
            <w:tcW w:w="9576" w:type="dxa"/>
          </w:tcPr>
          <w:p w:rsidR="008423E4" w:rsidRPr="00861995" w:rsidRDefault="005809EB" w:rsidP="00345119">
            <w:pPr>
              <w:jc w:val="right"/>
            </w:pPr>
            <w:r>
              <w:t>State Affairs</w:t>
            </w:r>
          </w:p>
        </w:tc>
      </w:tr>
      <w:tr w:rsidR="00706BAD" w:rsidTr="00345119">
        <w:tc>
          <w:tcPr>
            <w:tcW w:w="9576" w:type="dxa"/>
          </w:tcPr>
          <w:p w:rsidR="008423E4" w:rsidRDefault="005809E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809EB" w:rsidP="008423E4">
      <w:pPr>
        <w:tabs>
          <w:tab w:val="right" w:pos="9360"/>
        </w:tabs>
      </w:pPr>
    </w:p>
    <w:p w:rsidR="008423E4" w:rsidRDefault="005809EB" w:rsidP="008423E4"/>
    <w:p w:rsidR="008423E4" w:rsidRDefault="005809E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06BAD" w:rsidTr="00345119">
        <w:tc>
          <w:tcPr>
            <w:tcW w:w="9576" w:type="dxa"/>
          </w:tcPr>
          <w:p w:rsidR="008423E4" w:rsidRPr="00A8133F" w:rsidRDefault="005809EB" w:rsidP="00FF772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809EB" w:rsidP="00FF772C"/>
          <w:p w:rsidR="008423E4" w:rsidRDefault="005809EB" w:rsidP="00FF77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</w:t>
            </w:r>
            <w:r>
              <w:t xml:space="preserve">use </w:t>
            </w:r>
            <w:r>
              <w:t xml:space="preserve">of </w:t>
            </w:r>
            <w:r>
              <w:t>sensitive personal information</w:t>
            </w:r>
            <w:r>
              <w:t xml:space="preserve"> by identit</w:t>
            </w:r>
            <w:r>
              <w:t>y thieves</w:t>
            </w:r>
            <w:r>
              <w:t xml:space="preserve"> to gain insight to a </w:t>
            </w:r>
            <w:r>
              <w:t xml:space="preserve">person's </w:t>
            </w:r>
            <w:r>
              <w:t>finances</w:t>
            </w:r>
            <w:r>
              <w:t xml:space="preserve"> for the purpose of opening new credit accounts, stealing from existing accounts, or committing other crimes. </w:t>
            </w:r>
            <w:r>
              <w:t xml:space="preserve">It has been </w:t>
            </w:r>
            <w:r>
              <w:t>reported</w:t>
            </w:r>
            <w:r>
              <w:t xml:space="preserve"> that these thieves</w:t>
            </w:r>
            <w:r>
              <w:t>, using only a name and address,</w:t>
            </w:r>
            <w:r>
              <w:t xml:space="preserve"> can</w:t>
            </w:r>
            <w:r>
              <w:t xml:space="preserve"> </w:t>
            </w:r>
            <w:r>
              <w:t>access</w:t>
            </w:r>
            <w:r>
              <w:t xml:space="preserve"> existing public</w:t>
            </w:r>
            <w:r>
              <w:t xml:space="preserve"> </w:t>
            </w:r>
            <w:r>
              <w:t xml:space="preserve">databases to find </w:t>
            </w:r>
            <w:r>
              <w:t>additional</w:t>
            </w:r>
            <w:r>
              <w:t xml:space="preserve"> </w:t>
            </w:r>
            <w:r>
              <w:t>information</w:t>
            </w:r>
            <w:r>
              <w:t xml:space="preserve">, </w:t>
            </w:r>
            <w:r>
              <w:t xml:space="preserve">such </w:t>
            </w:r>
            <w:r>
              <w:t>as that</w:t>
            </w:r>
            <w:r>
              <w:t xml:space="preserve"> relating to individuals who receive state or federal disaster recovery funds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3175 </w:t>
            </w:r>
            <w:r>
              <w:t>seeks to protect</w:t>
            </w:r>
            <w:r>
              <w:t xml:space="preserve"> disaster victims </w:t>
            </w:r>
            <w:r>
              <w:t xml:space="preserve">from </w:t>
            </w:r>
            <w:r>
              <w:t>these crimes</w:t>
            </w:r>
            <w:r>
              <w:t xml:space="preserve"> by providing for the confidentiality of personal information of applicants for disaster recovery funds</w:t>
            </w:r>
            <w:r>
              <w:t>.</w:t>
            </w:r>
          </w:p>
          <w:p w:rsidR="008423E4" w:rsidRPr="00E26B13" w:rsidRDefault="005809EB" w:rsidP="00FF772C">
            <w:pPr>
              <w:rPr>
                <w:b/>
              </w:rPr>
            </w:pPr>
          </w:p>
        </w:tc>
      </w:tr>
      <w:tr w:rsidR="00706BAD" w:rsidTr="00345119">
        <w:tc>
          <w:tcPr>
            <w:tcW w:w="9576" w:type="dxa"/>
          </w:tcPr>
          <w:p w:rsidR="0017725B" w:rsidRDefault="005809EB" w:rsidP="00FF77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809EB" w:rsidP="00FF772C">
            <w:pPr>
              <w:rPr>
                <w:b/>
                <w:u w:val="single"/>
              </w:rPr>
            </w:pPr>
          </w:p>
          <w:p w:rsidR="004E68CA" w:rsidRPr="004E68CA" w:rsidRDefault="005809EB" w:rsidP="00FF772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17725B" w:rsidRDefault="005809EB" w:rsidP="00FF772C">
            <w:pPr>
              <w:rPr>
                <w:b/>
                <w:u w:val="single"/>
              </w:rPr>
            </w:pPr>
          </w:p>
        </w:tc>
      </w:tr>
      <w:tr w:rsidR="00706BAD" w:rsidTr="00345119">
        <w:tc>
          <w:tcPr>
            <w:tcW w:w="9576" w:type="dxa"/>
          </w:tcPr>
          <w:p w:rsidR="008423E4" w:rsidRPr="00A8133F" w:rsidRDefault="005809EB" w:rsidP="00FF772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809EB" w:rsidP="00FF772C"/>
          <w:p w:rsidR="004E68CA" w:rsidRDefault="005809EB" w:rsidP="00FF77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809EB" w:rsidP="00FF772C">
            <w:pPr>
              <w:rPr>
                <w:b/>
              </w:rPr>
            </w:pPr>
          </w:p>
        </w:tc>
      </w:tr>
      <w:tr w:rsidR="00706BAD" w:rsidTr="00345119">
        <w:tc>
          <w:tcPr>
            <w:tcW w:w="9576" w:type="dxa"/>
          </w:tcPr>
          <w:p w:rsidR="008423E4" w:rsidRPr="00A8133F" w:rsidRDefault="005809EB" w:rsidP="00FF772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809EB" w:rsidP="00FF772C"/>
          <w:p w:rsidR="00E16468" w:rsidRDefault="005809EB" w:rsidP="00FF772C">
            <w:pPr>
              <w:pStyle w:val="Header"/>
              <w:jc w:val="both"/>
            </w:pPr>
            <w:r>
              <w:t>H.B. 3175 amends the Government Code to make the following information</w:t>
            </w:r>
            <w:r>
              <w:t xml:space="preserve"> maintained by a governmental body </w:t>
            </w:r>
            <w:r>
              <w:t>confidential:</w:t>
            </w:r>
            <w:r>
              <w:t xml:space="preserve"> </w:t>
            </w:r>
          </w:p>
          <w:p w:rsidR="00E16468" w:rsidRDefault="005809EB" w:rsidP="00FF772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name, social security number, house number, street name, and telephone number of an individual or household that applies for state o</w:t>
            </w:r>
            <w:r>
              <w:t xml:space="preserve">r federal disaster recovery funds; and </w:t>
            </w:r>
          </w:p>
          <w:p w:rsidR="00E16468" w:rsidRDefault="005809EB" w:rsidP="00FF772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any other information the disclosure of which would identify or tend to identify an individual or household that applies for such funds. </w:t>
            </w:r>
          </w:p>
          <w:p w:rsidR="008423E4" w:rsidRDefault="005809EB" w:rsidP="00FF772C">
            <w:pPr>
              <w:pStyle w:val="Header"/>
              <w:jc w:val="both"/>
            </w:pPr>
            <w:r>
              <w:t>The bill</w:t>
            </w:r>
            <w:r>
              <w:t xml:space="preserve"> </w:t>
            </w:r>
            <w:r>
              <w:t>establishes that the</w:t>
            </w:r>
            <w:r>
              <w:t xml:space="preserve"> </w:t>
            </w:r>
            <w:r w:rsidRPr="004E68CA">
              <w:t xml:space="preserve">street name of and the amount of </w:t>
            </w:r>
            <w:r>
              <w:t>such</w:t>
            </w:r>
            <w:r w:rsidRPr="004E68CA">
              <w:t xml:space="preserve"> funds awar</w:t>
            </w:r>
            <w:r w:rsidRPr="004E68CA">
              <w:t xml:space="preserve">ded to an individual or household are not confidential after the date on which </w:t>
            </w:r>
            <w:r>
              <w:t xml:space="preserve">the </w:t>
            </w:r>
            <w:r w:rsidRPr="004E68CA">
              <w:t>funds are awarded.</w:t>
            </w:r>
            <w:r>
              <w:t xml:space="preserve"> </w:t>
            </w:r>
          </w:p>
          <w:p w:rsidR="008423E4" w:rsidRPr="00835628" w:rsidRDefault="005809EB" w:rsidP="00FF772C">
            <w:pPr>
              <w:rPr>
                <w:b/>
              </w:rPr>
            </w:pPr>
          </w:p>
        </w:tc>
      </w:tr>
      <w:tr w:rsidR="00706BAD" w:rsidTr="00345119">
        <w:tc>
          <w:tcPr>
            <w:tcW w:w="9576" w:type="dxa"/>
          </w:tcPr>
          <w:p w:rsidR="008423E4" w:rsidRPr="00A8133F" w:rsidRDefault="005809EB" w:rsidP="00FF772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809EB" w:rsidP="00FF772C"/>
          <w:p w:rsidR="008423E4" w:rsidRPr="003624F2" w:rsidRDefault="005809EB" w:rsidP="00FF77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5809EB" w:rsidP="00FF772C">
            <w:pPr>
              <w:rPr>
                <w:b/>
              </w:rPr>
            </w:pPr>
          </w:p>
        </w:tc>
      </w:tr>
    </w:tbl>
    <w:p w:rsidR="008423E4" w:rsidRPr="00BE0E75" w:rsidRDefault="005809E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809E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09EB">
      <w:r>
        <w:separator/>
      </w:r>
    </w:p>
  </w:endnote>
  <w:endnote w:type="continuationSeparator" w:id="0">
    <w:p w:rsidR="00000000" w:rsidRDefault="0058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0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06BAD" w:rsidTr="009C1E9A">
      <w:trPr>
        <w:cantSplit/>
      </w:trPr>
      <w:tc>
        <w:tcPr>
          <w:tcW w:w="0" w:type="pct"/>
        </w:tcPr>
        <w:p w:rsidR="00137D90" w:rsidRDefault="005809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809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809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809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809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6BAD" w:rsidTr="009C1E9A">
      <w:trPr>
        <w:cantSplit/>
      </w:trPr>
      <w:tc>
        <w:tcPr>
          <w:tcW w:w="0" w:type="pct"/>
        </w:tcPr>
        <w:p w:rsidR="00EC379B" w:rsidRDefault="005809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809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22762</w:t>
          </w:r>
        </w:p>
      </w:tc>
      <w:tc>
        <w:tcPr>
          <w:tcW w:w="2453" w:type="pct"/>
        </w:tcPr>
        <w:p w:rsidR="00EC379B" w:rsidRDefault="005809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19.88.833</w:t>
          </w:r>
          <w:r>
            <w:fldChar w:fldCharType="end"/>
          </w:r>
        </w:p>
      </w:tc>
    </w:tr>
    <w:tr w:rsidR="00706BAD" w:rsidTr="009C1E9A">
      <w:trPr>
        <w:cantSplit/>
      </w:trPr>
      <w:tc>
        <w:tcPr>
          <w:tcW w:w="0" w:type="pct"/>
        </w:tcPr>
        <w:p w:rsidR="00EC379B" w:rsidRDefault="005809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809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809EB" w:rsidP="006D504F">
          <w:pPr>
            <w:pStyle w:val="Footer"/>
            <w:rPr>
              <w:rStyle w:val="PageNumber"/>
            </w:rPr>
          </w:pPr>
        </w:p>
        <w:p w:rsidR="00EC379B" w:rsidRDefault="005809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6BA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809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809E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809E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0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09EB">
      <w:r>
        <w:separator/>
      </w:r>
    </w:p>
  </w:footnote>
  <w:footnote w:type="continuationSeparator" w:id="0">
    <w:p w:rsidR="00000000" w:rsidRDefault="0058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0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0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0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F6034"/>
    <w:multiLevelType w:val="hybridMultilevel"/>
    <w:tmpl w:val="E6CA8CF6"/>
    <w:lvl w:ilvl="0" w:tplc="A03CC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CD9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A0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4B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22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AEA2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2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88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C04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AD"/>
    <w:rsid w:val="005809EB"/>
    <w:rsid w:val="0070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1D16E5-FA3F-43E0-86AD-091F3511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E68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6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68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6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6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1597</Characters>
  <Application>Microsoft Office Word</Application>
  <DocSecurity>4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HB03175 (Committee Report (Unamended))</vt:lpstr>
    </vt:vector>
  </TitlesOfParts>
  <Company>State of Texas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22762</dc:subject>
  <dc:creator>State of Texas</dc:creator>
  <dc:description>HB 3175 by Deshotel-(H)State Affairs</dc:description>
  <cp:lastModifiedBy>Stacey Nicchio</cp:lastModifiedBy>
  <cp:revision>2</cp:revision>
  <cp:lastPrinted>2003-11-26T17:21:00Z</cp:lastPrinted>
  <dcterms:created xsi:type="dcterms:W3CDTF">2019-04-12T00:51:00Z</dcterms:created>
  <dcterms:modified xsi:type="dcterms:W3CDTF">2019-04-12T00:51:00Z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19.88.833</vt:lpwstr>
  </property>
</Properties>
</file>