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3108A" w:rsidTr="00345119">
        <w:tc>
          <w:tcPr>
            <w:tcW w:w="9576" w:type="dxa"/>
            <w:noWrap/>
          </w:tcPr>
          <w:p w:rsidR="008423E4" w:rsidRPr="0022177D" w:rsidRDefault="0028436B" w:rsidP="00345119">
            <w:pPr>
              <w:pStyle w:val="Heading1"/>
            </w:pPr>
            <w:bookmarkStart w:id="0" w:name="_GoBack"/>
            <w:bookmarkEnd w:id="0"/>
            <w:r w:rsidRPr="00631897">
              <w:t>BILL ANALYSIS</w:t>
            </w:r>
          </w:p>
        </w:tc>
      </w:tr>
    </w:tbl>
    <w:p w:rsidR="008423E4" w:rsidRPr="0022177D" w:rsidRDefault="0028436B" w:rsidP="008423E4">
      <w:pPr>
        <w:jc w:val="center"/>
      </w:pPr>
    </w:p>
    <w:p w:rsidR="008423E4" w:rsidRPr="00B31F0E" w:rsidRDefault="0028436B" w:rsidP="008423E4"/>
    <w:p w:rsidR="008423E4" w:rsidRPr="00742794" w:rsidRDefault="0028436B" w:rsidP="008423E4">
      <w:pPr>
        <w:tabs>
          <w:tab w:val="right" w:pos="9360"/>
        </w:tabs>
      </w:pPr>
    </w:p>
    <w:tbl>
      <w:tblPr>
        <w:tblW w:w="0" w:type="auto"/>
        <w:tblLayout w:type="fixed"/>
        <w:tblLook w:val="01E0" w:firstRow="1" w:lastRow="1" w:firstColumn="1" w:lastColumn="1" w:noHBand="0" w:noVBand="0"/>
      </w:tblPr>
      <w:tblGrid>
        <w:gridCol w:w="9576"/>
      </w:tblGrid>
      <w:tr w:rsidR="0003108A" w:rsidTr="00345119">
        <w:tc>
          <w:tcPr>
            <w:tcW w:w="9576" w:type="dxa"/>
          </w:tcPr>
          <w:p w:rsidR="008423E4" w:rsidRPr="00861995" w:rsidRDefault="0028436B" w:rsidP="00345119">
            <w:pPr>
              <w:jc w:val="right"/>
            </w:pPr>
            <w:r>
              <w:t>C.S.H.B. 3204</w:t>
            </w:r>
          </w:p>
        </w:tc>
      </w:tr>
      <w:tr w:rsidR="0003108A" w:rsidTr="00345119">
        <w:tc>
          <w:tcPr>
            <w:tcW w:w="9576" w:type="dxa"/>
          </w:tcPr>
          <w:p w:rsidR="008423E4" w:rsidRPr="00861995" w:rsidRDefault="0028436B" w:rsidP="006E7A2F">
            <w:pPr>
              <w:jc w:val="right"/>
            </w:pPr>
            <w:r>
              <w:t xml:space="preserve">By: </w:t>
            </w:r>
            <w:r>
              <w:t>Sanford</w:t>
            </w:r>
          </w:p>
        </w:tc>
      </w:tr>
      <w:tr w:rsidR="0003108A" w:rsidTr="00345119">
        <w:tc>
          <w:tcPr>
            <w:tcW w:w="9576" w:type="dxa"/>
          </w:tcPr>
          <w:p w:rsidR="008423E4" w:rsidRPr="00861995" w:rsidRDefault="0028436B" w:rsidP="00345119">
            <w:pPr>
              <w:jc w:val="right"/>
            </w:pPr>
            <w:r>
              <w:t>Public Education</w:t>
            </w:r>
          </w:p>
        </w:tc>
      </w:tr>
      <w:tr w:rsidR="0003108A" w:rsidTr="00345119">
        <w:tc>
          <w:tcPr>
            <w:tcW w:w="9576" w:type="dxa"/>
          </w:tcPr>
          <w:p w:rsidR="008423E4" w:rsidRDefault="0028436B" w:rsidP="00345119">
            <w:pPr>
              <w:jc w:val="right"/>
            </w:pPr>
            <w:r>
              <w:t>Committee Report (Substituted)</w:t>
            </w:r>
          </w:p>
        </w:tc>
      </w:tr>
    </w:tbl>
    <w:p w:rsidR="008423E4" w:rsidRDefault="0028436B" w:rsidP="008423E4">
      <w:pPr>
        <w:tabs>
          <w:tab w:val="right" w:pos="9360"/>
        </w:tabs>
      </w:pPr>
    </w:p>
    <w:p w:rsidR="008423E4" w:rsidRDefault="0028436B" w:rsidP="008423E4"/>
    <w:p w:rsidR="008423E4" w:rsidRDefault="0028436B" w:rsidP="008423E4"/>
    <w:tbl>
      <w:tblPr>
        <w:tblW w:w="0" w:type="auto"/>
        <w:tblCellMar>
          <w:left w:w="115" w:type="dxa"/>
          <w:right w:w="115" w:type="dxa"/>
        </w:tblCellMar>
        <w:tblLook w:val="01E0" w:firstRow="1" w:lastRow="1" w:firstColumn="1" w:lastColumn="1" w:noHBand="0" w:noVBand="0"/>
      </w:tblPr>
      <w:tblGrid>
        <w:gridCol w:w="9576"/>
      </w:tblGrid>
      <w:tr w:rsidR="0003108A" w:rsidTr="00345119">
        <w:tc>
          <w:tcPr>
            <w:tcW w:w="9576" w:type="dxa"/>
          </w:tcPr>
          <w:p w:rsidR="008423E4" w:rsidRPr="00A8133F" w:rsidRDefault="0028436B" w:rsidP="00CA6A86">
            <w:pPr>
              <w:rPr>
                <w:b/>
              </w:rPr>
            </w:pPr>
            <w:r w:rsidRPr="009C1E9A">
              <w:rPr>
                <w:b/>
                <w:u w:val="single"/>
              </w:rPr>
              <w:t>BACKGROUND AND PURPOSE</w:t>
            </w:r>
            <w:r>
              <w:rPr>
                <w:b/>
              </w:rPr>
              <w:t xml:space="preserve"> </w:t>
            </w:r>
          </w:p>
          <w:p w:rsidR="008423E4" w:rsidRDefault="0028436B" w:rsidP="00CA6A86"/>
          <w:p w:rsidR="008423E4" w:rsidRDefault="0028436B" w:rsidP="00CA6A86">
            <w:pPr>
              <w:pStyle w:val="Header"/>
              <w:tabs>
                <w:tab w:val="clear" w:pos="4320"/>
                <w:tab w:val="clear" w:pos="8640"/>
              </w:tabs>
              <w:jc w:val="both"/>
            </w:pPr>
            <w:r>
              <w:t>It has been suggested</w:t>
            </w:r>
            <w:r w:rsidRPr="00BC03EE">
              <w:t xml:space="preserve"> that the current process for issuing debt through school distric</w:t>
            </w:r>
            <w:r>
              <w:t>t</w:t>
            </w:r>
            <w:r w:rsidRPr="00BC03EE">
              <w:t xml:space="preserve"> bond election</w:t>
            </w:r>
            <w:r>
              <w:t>s</w:t>
            </w:r>
            <w:r w:rsidRPr="00BC03EE">
              <w:t xml:space="preserve"> does not provide voters with sufficient information to make an informed decision in the voting booth. </w:t>
            </w:r>
            <w:r>
              <w:t>C.S.</w:t>
            </w:r>
            <w:r w:rsidRPr="00BC03EE">
              <w:t>H.B. 3204 seeks to address this issue</w:t>
            </w:r>
            <w:r>
              <w:t xml:space="preserve"> </w:t>
            </w:r>
            <w:r>
              <w:t>and</w:t>
            </w:r>
            <w:r w:rsidRPr="00BC03EE">
              <w:t xml:space="preserve"> </w:t>
            </w:r>
            <w:r w:rsidRPr="00BC03EE">
              <w:t>increas</w:t>
            </w:r>
            <w:r>
              <w:t>e</w:t>
            </w:r>
            <w:r w:rsidRPr="00BC03EE">
              <w:t xml:space="preserve"> </w:t>
            </w:r>
            <w:r w:rsidRPr="00BC03EE">
              <w:t xml:space="preserve">transparency </w:t>
            </w:r>
            <w:r>
              <w:t>in</w:t>
            </w:r>
            <w:r w:rsidRPr="00BC03EE">
              <w:t xml:space="preserve"> th</w:t>
            </w:r>
            <w:r>
              <w:t>is</w:t>
            </w:r>
            <w:r w:rsidRPr="00BC03EE">
              <w:t xml:space="preserve"> process</w:t>
            </w:r>
            <w:r>
              <w:t xml:space="preserve"> by limiting the number of projects that may be included on a ballot p</w:t>
            </w:r>
            <w:r>
              <w:t>roposition in such an election</w:t>
            </w:r>
            <w:r>
              <w:t xml:space="preserve"> and providing for voter information documents for tax-supported bonds</w:t>
            </w:r>
            <w:r w:rsidRPr="00BC03EE">
              <w:t>.</w:t>
            </w:r>
          </w:p>
          <w:p w:rsidR="008423E4" w:rsidRPr="00E26B13" w:rsidRDefault="0028436B" w:rsidP="00CA6A86">
            <w:pPr>
              <w:rPr>
                <w:b/>
              </w:rPr>
            </w:pPr>
          </w:p>
        </w:tc>
      </w:tr>
      <w:tr w:rsidR="0003108A" w:rsidTr="00345119">
        <w:tc>
          <w:tcPr>
            <w:tcW w:w="9576" w:type="dxa"/>
          </w:tcPr>
          <w:p w:rsidR="0017725B" w:rsidRDefault="0028436B" w:rsidP="00CA6A86">
            <w:pPr>
              <w:rPr>
                <w:b/>
                <w:u w:val="single"/>
              </w:rPr>
            </w:pPr>
            <w:r>
              <w:rPr>
                <w:b/>
                <w:u w:val="single"/>
              </w:rPr>
              <w:t>CRIMINAL JUSTICE IMPACT</w:t>
            </w:r>
          </w:p>
          <w:p w:rsidR="0017725B" w:rsidRDefault="0028436B" w:rsidP="00CA6A86">
            <w:pPr>
              <w:rPr>
                <w:b/>
                <w:u w:val="single"/>
              </w:rPr>
            </w:pPr>
          </w:p>
          <w:p w:rsidR="00B27682" w:rsidRPr="00B27682" w:rsidRDefault="0028436B" w:rsidP="00CA6A86">
            <w:pPr>
              <w:jc w:val="both"/>
            </w:pPr>
            <w:r>
              <w:t>It is the committee's opinion that this bill does not expressly create a criminal offense, increase the punishment for an exist</w:t>
            </w:r>
            <w:r>
              <w:t>ing criminal offense or category of offenses, or change the eligibility of a person for community supervision, parole, or mandatory supervision.</w:t>
            </w:r>
          </w:p>
          <w:p w:rsidR="0017725B" w:rsidRPr="0017725B" w:rsidRDefault="0028436B" w:rsidP="00CA6A86">
            <w:pPr>
              <w:rPr>
                <w:b/>
                <w:u w:val="single"/>
              </w:rPr>
            </w:pPr>
          </w:p>
        </w:tc>
      </w:tr>
      <w:tr w:rsidR="0003108A" w:rsidTr="00345119">
        <w:tc>
          <w:tcPr>
            <w:tcW w:w="9576" w:type="dxa"/>
          </w:tcPr>
          <w:p w:rsidR="008423E4" w:rsidRPr="00A8133F" w:rsidRDefault="0028436B" w:rsidP="00CA6A86">
            <w:pPr>
              <w:rPr>
                <w:b/>
              </w:rPr>
            </w:pPr>
            <w:r w:rsidRPr="009C1E9A">
              <w:rPr>
                <w:b/>
                <w:u w:val="single"/>
              </w:rPr>
              <w:t>RULEMAKING AUTHORITY</w:t>
            </w:r>
            <w:r>
              <w:rPr>
                <w:b/>
              </w:rPr>
              <w:t xml:space="preserve"> </w:t>
            </w:r>
          </w:p>
          <w:p w:rsidR="008423E4" w:rsidRDefault="0028436B" w:rsidP="00CA6A86"/>
          <w:p w:rsidR="00B27682" w:rsidRDefault="0028436B" w:rsidP="00CA6A86">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28436B" w:rsidP="00CA6A86">
            <w:pPr>
              <w:rPr>
                <w:b/>
              </w:rPr>
            </w:pPr>
          </w:p>
        </w:tc>
      </w:tr>
      <w:tr w:rsidR="0003108A" w:rsidTr="00345119">
        <w:tc>
          <w:tcPr>
            <w:tcW w:w="9576" w:type="dxa"/>
          </w:tcPr>
          <w:p w:rsidR="008423E4" w:rsidRPr="00A8133F" w:rsidRDefault="0028436B" w:rsidP="00CA6A86">
            <w:pPr>
              <w:rPr>
                <w:b/>
              </w:rPr>
            </w:pPr>
            <w:r w:rsidRPr="009C1E9A">
              <w:rPr>
                <w:b/>
                <w:u w:val="single"/>
              </w:rPr>
              <w:t>ANALYSIS</w:t>
            </w:r>
            <w:r>
              <w:rPr>
                <w:b/>
              </w:rPr>
              <w:t xml:space="preserve"> </w:t>
            </w:r>
          </w:p>
          <w:p w:rsidR="008423E4" w:rsidRDefault="0028436B" w:rsidP="00CA6A86"/>
          <w:p w:rsidR="00F4735D" w:rsidRDefault="0028436B" w:rsidP="00CA6A86">
            <w:pPr>
              <w:pStyle w:val="Header"/>
              <w:tabs>
                <w:tab w:val="clear" w:pos="4320"/>
                <w:tab w:val="clear" w:pos="8640"/>
              </w:tabs>
              <w:jc w:val="both"/>
            </w:pPr>
            <w:r>
              <w:t>C.S.</w:t>
            </w:r>
            <w:r>
              <w:t xml:space="preserve">H.B. 3204 amends the Education Code to prohibit </w:t>
            </w:r>
            <w:r>
              <w:t>a ballot prepared for an election to authorize the issuance of bonds by the</w:t>
            </w:r>
            <w:r>
              <w:t xml:space="preserve"> </w:t>
            </w:r>
            <w:r>
              <w:t>governing</w:t>
            </w:r>
            <w:r>
              <w:t xml:space="preserve"> board of an independent school district or a </w:t>
            </w:r>
            <w:r>
              <w:t xml:space="preserve">county </w:t>
            </w:r>
            <w:r>
              <w:t xml:space="preserve">commissioners court from </w:t>
            </w:r>
            <w:r>
              <w:t xml:space="preserve">containing </w:t>
            </w:r>
            <w:r>
              <w:t xml:space="preserve">more than </w:t>
            </w:r>
            <w:r>
              <w:t>two</w:t>
            </w:r>
            <w:r>
              <w:t xml:space="preserve"> </w:t>
            </w:r>
            <w:r>
              <w:t xml:space="preserve">propositions as follows: </w:t>
            </w:r>
          </w:p>
          <w:p w:rsidR="00F4735D" w:rsidRDefault="0028436B" w:rsidP="002E330A">
            <w:pPr>
              <w:pStyle w:val="Header"/>
              <w:numPr>
                <w:ilvl w:val="0"/>
                <w:numId w:val="1"/>
              </w:numPr>
              <w:tabs>
                <w:tab w:val="clear" w:pos="4320"/>
                <w:tab w:val="clear" w:pos="8640"/>
              </w:tabs>
              <w:spacing w:before="120"/>
              <w:jc w:val="both"/>
            </w:pPr>
            <w:r>
              <w:t>a proposition to issue bonds for new infrastructure projects that provides for voting for or against authorizing the issuance o</w:t>
            </w:r>
            <w:r>
              <w:t>f bonds to support all new infrastructure projects listed in the proposition; and</w:t>
            </w:r>
          </w:p>
          <w:p w:rsidR="00F4735D" w:rsidRDefault="0028436B" w:rsidP="002E330A">
            <w:pPr>
              <w:pStyle w:val="Header"/>
              <w:numPr>
                <w:ilvl w:val="0"/>
                <w:numId w:val="1"/>
              </w:numPr>
              <w:tabs>
                <w:tab w:val="clear" w:pos="4320"/>
                <w:tab w:val="clear" w:pos="8640"/>
              </w:tabs>
              <w:spacing w:before="120"/>
              <w:jc w:val="both"/>
            </w:pPr>
            <w:r>
              <w:t xml:space="preserve">a proposition to issue bonds for replacements and upgrades projects that provides for voting for or against authorizing the issuance of bonds to support all replacements and </w:t>
            </w:r>
            <w:r>
              <w:t>upgrades projects listed in the proposition.</w:t>
            </w:r>
          </w:p>
          <w:p w:rsidR="00F4735D" w:rsidRDefault="0028436B" w:rsidP="002E330A">
            <w:pPr>
              <w:pStyle w:val="Header"/>
              <w:tabs>
                <w:tab w:val="clear" w:pos="4320"/>
                <w:tab w:val="clear" w:pos="8640"/>
              </w:tabs>
              <w:spacing w:before="120"/>
              <w:jc w:val="both"/>
            </w:pPr>
          </w:p>
          <w:p w:rsidR="00381308" w:rsidRDefault="0028436B" w:rsidP="002E330A">
            <w:pPr>
              <w:pStyle w:val="Header"/>
              <w:jc w:val="both"/>
            </w:pPr>
            <w:r>
              <w:t xml:space="preserve">C.S.H.B. 3204 </w:t>
            </w:r>
            <w:r>
              <w:t xml:space="preserve">requires a governing board or commissioners court that calls </w:t>
            </w:r>
            <w:r>
              <w:t xml:space="preserve">such </w:t>
            </w:r>
            <w:r>
              <w:t>an election for the issuance of bonds to prepare a voter information document for each proposition to be voted on at the election</w:t>
            </w:r>
            <w:r>
              <w:t xml:space="preserve"> </w:t>
            </w:r>
            <w:r>
              <w:t>and</w:t>
            </w:r>
            <w:r>
              <w:t xml:space="preserve"> sets out the required </w:t>
            </w:r>
            <w:r>
              <w:t>contents</w:t>
            </w:r>
            <w:r>
              <w:t xml:space="preserve"> o</w:t>
            </w:r>
            <w:r>
              <w:t>f</w:t>
            </w:r>
            <w:r>
              <w:t xml:space="preserve"> the document, </w:t>
            </w:r>
            <w:r>
              <w:t xml:space="preserve">which must be </w:t>
            </w:r>
            <w:r>
              <w:t>post</w:t>
            </w:r>
            <w:r>
              <w:t>ed</w:t>
            </w:r>
            <w:r>
              <w:t xml:space="preserve"> in the same manner that a debt obligation election order </w:t>
            </w:r>
            <w:r>
              <w:t>must</w:t>
            </w:r>
            <w:r>
              <w:t xml:space="preserve"> be posted. The bill authorizes the governing board or commissioners court to include the voter information document in th</w:t>
            </w:r>
            <w:r>
              <w:t>e election order</w:t>
            </w:r>
            <w:r>
              <w:t xml:space="preserve">, but prohibits </w:t>
            </w:r>
            <w:r>
              <w:t xml:space="preserve">information regarding the geographic location for a replacements and upgrades project listed in an applicable proposition </w:t>
            </w:r>
            <w:r>
              <w:t xml:space="preserve">from </w:t>
            </w:r>
            <w:r>
              <w:t xml:space="preserve">being </w:t>
            </w:r>
            <w:r>
              <w:t>includ</w:t>
            </w:r>
            <w:r>
              <w:t>ed</w:t>
            </w:r>
            <w:r>
              <w:t xml:space="preserve"> in the voter information document</w:t>
            </w:r>
            <w:r>
              <w:t>.</w:t>
            </w:r>
          </w:p>
          <w:p w:rsidR="00381308" w:rsidRDefault="0028436B" w:rsidP="002E330A">
            <w:pPr>
              <w:pStyle w:val="Header"/>
              <w:jc w:val="both"/>
            </w:pPr>
          </w:p>
          <w:p w:rsidR="00B63517" w:rsidRDefault="0028436B" w:rsidP="002E330A">
            <w:pPr>
              <w:pStyle w:val="Header"/>
              <w:jc w:val="both"/>
            </w:pPr>
            <w:r>
              <w:t xml:space="preserve">C.S.H.B. 3204 requires the governing board or </w:t>
            </w:r>
            <w:r>
              <w:t>commissioners court to identify in the election order the major assumptions made in connection with the estimated maximum annual increase in the amount of taxes imposed on certain residence homesteads to repay the debt obligations to be authorized, includi</w:t>
            </w:r>
            <w:r>
              <w:t>ng:</w:t>
            </w:r>
          </w:p>
          <w:p w:rsidR="00B63517" w:rsidRDefault="0028436B" w:rsidP="002E330A">
            <w:pPr>
              <w:pStyle w:val="Header"/>
              <w:numPr>
                <w:ilvl w:val="0"/>
                <w:numId w:val="3"/>
              </w:numPr>
              <w:spacing w:before="120"/>
              <w:jc w:val="both"/>
            </w:pPr>
            <w:r>
              <w:t>the amortization of the district's debt obligations, including outstanding debt obligations and the debt obligations for the proposed bonds;</w:t>
            </w:r>
          </w:p>
          <w:p w:rsidR="00B63517" w:rsidRDefault="0028436B" w:rsidP="002E330A">
            <w:pPr>
              <w:pStyle w:val="Header"/>
              <w:numPr>
                <w:ilvl w:val="0"/>
                <w:numId w:val="4"/>
              </w:numPr>
              <w:spacing w:before="120" w:after="120"/>
              <w:jc w:val="both"/>
            </w:pPr>
            <w:r>
              <w:t>changes in estimated future appraised values within the district; and</w:t>
            </w:r>
          </w:p>
          <w:p w:rsidR="00B63517" w:rsidRDefault="0028436B" w:rsidP="002E330A">
            <w:pPr>
              <w:pStyle w:val="Header"/>
              <w:numPr>
                <w:ilvl w:val="0"/>
                <w:numId w:val="5"/>
              </w:numPr>
              <w:spacing w:before="120"/>
              <w:jc w:val="both"/>
            </w:pPr>
            <w:r>
              <w:t>the assumed interest rate on the proposed</w:t>
            </w:r>
            <w:r>
              <w:t xml:space="preserve"> bonds.</w:t>
            </w:r>
          </w:p>
          <w:p w:rsidR="004541DF" w:rsidRDefault="0028436B" w:rsidP="002E330A">
            <w:pPr>
              <w:pStyle w:val="Header"/>
              <w:spacing w:before="120"/>
              <w:jc w:val="both"/>
            </w:pPr>
            <w:r>
              <w:t>The bill</w:t>
            </w:r>
            <w:r>
              <w:t xml:space="preserve"> requires a district that maintains a website to provide the information required</w:t>
            </w:r>
            <w:r>
              <w:t xml:space="preserve"> to be included in the voter information document</w:t>
            </w:r>
            <w:r>
              <w:t xml:space="preserve"> on its website in an easily accessible manner beginning not later than the 21st day before election day and ending on the day after the date of the election.</w:t>
            </w:r>
            <w:r>
              <w:t xml:space="preserve"> </w:t>
            </w:r>
          </w:p>
          <w:p w:rsidR="004541DF" w:rsidRDefault="0028436B" w:rsidP="002E330A">
            <w:pPr>
              <w:pStyle w:val="Header"/>
              <w:jc w:val="both"/>
            </w:pPr>
          </w:p>
          <w:p w:rsidR="008423E4" w:rsidRDefault="0028436B" w:rsidP="002E330A">
            <w:pPr>
              <w:pStyle w:val="Header"/>
              <w:jc w:val="both"/>
            </w:pPr>
            <w:r>
              <w:t>C.S.H.B. 3204</w:t>
            </w:r>
            <w:r>
              <w:t xml:space="preserve"> requires a district</w:t>
            </w:r>
            <w:r>
              <w:t xml:space="preserve"> that maintains a website</w:t>
            </w:r>
            <w:r>
              <w:t xml:space="preserve"> to publish notice of the district's </w:t>
            </w:r>
            <w:r>
              <w:t xml:space="preserve">intention to issue a certificate of obligation on bonds on the district's website for at least 45 days before the date tentatively set for the passage of the resolution or order authorizing </w:t>
            </w:r>
            <w:r>
              <w:t>the issuance of the certificate and provides for the contents of t</w:t>
            </w:r>
            <w:r>
              <w:t>he notice.</w:t>
            </w:r>
            <w:r>
              <w:t xml:space="preserve"> </w:t>
            </w:r>
            <w:r>
              <w:t>The bill establishes that, to the extent of a conflict between a provision of the bill and another law applicable to the ballot proposition language or voter information document requirements for an election to authorize the issuance of bonds, t</w:t>
            </w:r>
            <w:r>
              <w:t xml:space="preserve">he bill's provisions control. </w:t>
            </w:r>
            <w:r>
              <w:t>The bill</w:t>
            </w:r>
            <w:r>
              <w:t xml:space="preserve"> establishes that an officer or employee of a governing board who, in compliance with the bill</w:t>
            </w:r>
            <w:r>
              <w:t>'s requirements relating to a voter information document</w:t>
            </w:r>
            <w:r>
              <w:t xml:space="preserve">, provides the information required in </w:t>
            </w:r>
            <w:r>
              <w:t>the</w:t>
            </w:r>
            <w:r>
              <w:t xml:space="preserve"> document does not violate</w:t>
            </w:r>
            <w:r>
              <w:t xml:space="preserve"> </w:t>
            </w:r>
            <w:r>
              <w:t>certain</w:t>
            </w:r>
            <w:r>
              <w:t xml:space="preserve"> Election Code </w:t>
            </w:r>
            <w:r>
              <w:t xml:space="preserve">provisions prohibiting </w:t>
            </w:r>
            <w:r>
              <w:t>conduct constituting an unlawful use of public funds for political advertising</w:t>
            </w:r>
            <w:r>
              <w:t>,</w:t>
            </w:r>
            <w:r>
              <w:t xml:space="preserve"> regardless of whether the information provided is sufficiently substantial and important as to be reasonably likely to influence a</w:t>
            </w:r>
            <w:r>
              <w:t xml:space="preserve"> voter to vote for or against the measure.   </w:t>
            </w:r>
          </w:p>
          <w:p w:rsidR="008423E4" w:rsidRPr="00835628" w:rsidRDefault="0028436B" w:rsidP="00CA6A86">
            <w:pPr>
              <w:rPr>
                <w:b/>
              </w:rPr>
            </w:pPr>
          </w:p>
        </w:tc>
      </w:tr>
      <w:tr w:rsidR="0003108A" w:rsidTr="00345119">
        <w:tc>
          <w:tcPr>
            <w:tcW w:w="9576" w:type="dxa"/>
          </w:tcPr>
          <w:p w:rsidR="008423E4" w:rsidRPr="00A8133F" w:rsidRDefault="0028436B" w:rsidP="00CA6A86">
            <w:pPr>
              <w:rPr>
                <w:b/>
              </w:rPr>
            </w:pPr>
            <w:r w:rsidRPr="009C1E9A">
              <w:rPr>
                <w:b/>
                <w:u w:val="single"/>
              </w:rPr>
              <w:t>EFFECTIVE DATE</w:t>
            </w:r>
            <w:r>
              <w:rPr>
                <w:b/>
              </w:rPr>
              <w:t xml:space="preserve"> </w:t>
            </w:r>
          </w:p>
          <w:p w:rsidR="008423E4" w:rsidRDefault="0028436B" w:rsidP="00CA6A86"/>
          <w:p w:rsidR="008423E4" w:rsidRPr="003624F2" w:rsidRDefault="0028436B" w:rsidP="00CA6A86">
            <w:pPr>
              <w:pStyle w:val="Header"/>
              <w:tabs>
                <w:tab w:val="clear" w:pos="4320"/>
                <w:tab w:val="clear" w:pos="8640"/>
              </w:tabs>
              <w:jc w:val="both"/>
            </w:pPr>
            <w:r>
              <w:t>September 1, 2019.</w:t>
            </w:r>
          </w:p>
          <w:p w:rsidR="008423E4" w:rsidRPr="00233FDB" w:rsidRDefault="0028436B" w:rsidP="00CA6A86">
            <w:pPr>
              <w:rPr>
                <w:b/>
              </w:rPr>
            </w:pPr>
          </w:p>
        </w:tc>
      </w:tr>
      <w:tr w:rsidR="0003108A" w:rsidTr="00345119">
        <w:tc>
          <w:tcPr>
            <w:tcW w:w="9576" w:type="dxa"/>
          </w:tcPr>
          <w:p w:rsidR="006E7A2F" w:rsidRDefault="0028436B" w:rsidP="00CA6A86">
            <w:pPr>
              <w:jc w:val="both"/>
              <w:rPr>
                <w:b/>
                <w:u w:val="single"/>
              </w:rPr>
            </w:pPr>
            <w:r>
              <w:rPr>
                <w:b/>
                <w:u w:val="single"/>
              </w:rPr>
              <w:t>COMPARISON OF ORIGINAL AND SUBSTITUTE</w:t>
            </w:r>
          </w:p>
          <w:p w:rsidR="00D43DCC" w:rsidRDefault="0028436B" w:rsidP="00CA6A86">
            <w:pPr>
              <w:jc w:val="both"/>
            </w:pPr>
          </w:p>
          <w:p w:rsidR="00D43DCC" w:rsidRDefault="0028436B" w:rsidP="00CA6A86">
            <w:pPr>
              <w:jc w:val="both"/>
            </w:pPr>
            <w:r>
              <w:t xml:space="preserve">While C.S.H.B. 3204 may differ from the original in minor or nonsubstantive ways, the following summarizes the substantial </w:t>
            </w:r>
            <w:r>
              <w:t>differences between the introduced and committee substitute versions of the bill.</w:t>
            </w:r>
          </w:p>
          <w:p w:rsidR="00D43DCC" w:rsidRDefault="0028436B" w:rsidP="00CA6A86">
            <w:pPr>
              <w:jc w:val="both"/>
            </w:pPr>
          </w:p>
          <w:p w:rsidR="00836243" w:rsidRDefault="0028436B" w:rsidP="00CA6A86">
            <w:pPr>
              <w:jc w:val="both"/>
            </w:pPr>
            <w:r>
              <w:t xml:space="preserve">The substitute does not include a </w:t>
            </w:r>
            <w:r w:rsidRPr="00836243">
              <w:t>prohibit</w:t>
            </w:r>
            <w:r>
              <w:t>ion against</w:t>
            </w:r>
            <w:r w:rsidRPr="00836243">
              <w:t xml:space="preserve"> the governing board of an independent school district or a county commissioners court including more than one project i</w:t>
            </w:r>
            <w:r w:rsidRPr="00836243">
              <w:t>n any proposition submitted to authorize the issuance of bonds</w:t>
            </w:r>
            <w:r>
              <w:t>.</w:t>
            </w:r>
            <w:r w:rsidRPr="00836243">
              <w:t xml:space="preserve"> </w:t>
            </w:r>
          </w:p>
          <w:p w:rsidR="00836243" w:rsidRDefault="0028436B" w:rsidP="00CA6A86">
            <w:pPr>
              <w:jc w:val="both"/>
            </w:pPr>
          </w:p>
          <w:p w:rsidR="00D43DCC" w:rsidRDefault="0028436B" w:rsidP="00CA6A86">
            <w:pPr>
              <w:jc w:val="both"/>
            </w:pPr>
            <w:r>
              <w:t xml:space="preserve">The substitute </w:t>
            </w:r>
            <w:r>
              <w:t xml:space="preserve">includes a </w:t>
            </w:r>
            <w:r w:rsidRPr="00836243">
              <w:t>prohibit</w:t>
            </w:r>
            <w:r>
              <w:t>ion against</w:t>
            </w:r>
            <w:r w:rsidRPr="00836243">
              <w:t xml:space="preserve"> a ballot prepared for an election to authorize the issuance of bonds by the governing board of an independent school district or a county commis</w:t>
            </w:r>
            <w:r w:rsidRPr="00836243">
              <w:t xml:space="preserve">sioners court containing more than </w:t>
            </w:r>
            <w:r>
              <w:t>one proposition to issue bonds for new infrastructure projects and one proposition to issue bonds for replacements and upgrades projects</w:t>
            </w:r>
            <w:r>
              <w:t>.</w:t>
            </w:r>
          </w:p>
          <w:p w:rsidR="00D43DCC" w:rsidRDefault="0028436B" w:rsidP="00CA6A86">
            <w:pPr>
              <w:jc w:val="both"/>
            </w:pPr>
          </w:p>
          <w:p w:rsidR="00FF5586" w:rsidRDefault="0028436B" w:rsidP="00CA6A86">
            <w:pPr>
              <w:jc w:val="both"/>
            </w:pPr>
            <w:r>
              <w:t xml:space="preserve">The substitute </w:t>
            </w:r>
            <w:r>
              <w:t xml:space="preserve">includes provisions relating to a required voter information </w:t>
            </w:r>
            <w:r>
              <w:t>document for tax</w:t>
            </w:r>
            <w:r>
              <w:noBreakHyphen/>
            </w:r>
            <w:r>
              <w:t xml:space="preserve">supported bonds, notice requirements regarding the issuance of certificates of obligation on such bonds, and the conflict between the bill's provisions and other state </w:t>
            </w:r>
            <w:r>
              <w:t>law</w:t>
            </w:r>
            <w:r>
              <w:t xml:space="preserve"> </w:t>
            </w:r>
            <w:r w:rsidRPr="00AE67CF">
              <w:t xml:space="preserve">applicable to the ballot proposition language or voter information </w:t>
            </w:r>
            <w:r w:rsidRPr="00AE67CF">
              <w:t>document requirements</w:t>
            </w:r>
            <w:r>
              <w:t>.</w:t>
            </w:r>
          </w:p>
          <w:p w:rsidR="00D43DCC" w:rsidRPr="00D43DCC" w:rsidRDefault="0028436B" w:rsidP="00CA6A86">
            <w:pPr>
              <w:jc w:val="both"/>
            </w:pPr>
          </w:p>
        </w:tc>
      </w:tr>
      <w:tr w:rsidR="0003108A" w:rsidTr="00345119">
        <w:tc>
          <w:tcPr>
            <w:tcW w:w="9576" w:type="dxa"/>
          </w:tcPr>
          <w:p w:rsidR="006E7A2F" w:rsidRPr="009C1E9A" w:rsidRDefault="0028436B" w:rsidP="00CA6A86">
            <w:pPr>
              <w:rPr>
                <w:b/>
                <w:u w:val="single"/>
              </w:rPr>
            </w:pPr>
          </w:p>
        </w:tc>
      </w:tr>
      <w:tr w:rsidR="0003108A" w:rsidTr="00345119">
        <w:tc>
          <w:tcPr>
            <w:tcW w:w="9576" w:type="dxa"/>
          </w:tcPr>
          <w:p w:rsidR="006E7A2F" w:rsidRPr="006E7A2F" w:rsidRDefault="0028436B" w:rsidP="00CA6A86">
            <w:pPr>
              <w:jc w:val="both"/>
            </w:pPr>
          </w:p>
        </w:tc>
      </w:tr>
    </w:tbl>
    <w:p w:rsidR="008423E4" w:rsidRPr="00BE0E75" w:rsidRDefault="0028436B" w:rsidP="008423E4">
      <w:pPr>
        <w:spacing w:line="480" w:lineRule="auto"/>
        <w:jc w:val="both"/>
        <w:rPr>
          <w:rFonts w:ascii="Arial" w:hAnsi="Arial"/>
          <w:sz w:val="16"/>
          <w:szCs w:val="16"/>
        </w:rPr>
      </w:pPr>
    </w:p>
    <w:p w:rsidR="004108C3" w:rsidRPr="008423E4" w:rsidRDefault="0028436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436B">
      <w:r>
        <w:separator/>
      </w:r>
    </w:p>
  </w:endnote>
  <w:endnote w:type="continuationSeparator" w:id="0">
    <w:p w:rsidR="00000000" w:rsidRDefault="0028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84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3108A" w:rsidTr="009C1E9A">
      <w:trPr>
        <w:cantSplit/>
      </w:trPr>
      <w:tc>
        <w:tcPr>
          <w:tcW w:w="0" w:type="pct"/>
        </w:tcPr>
        <w:p w:rsidR="00137D90" w:rsidRDefault="0028436B" w:rsidP="009C1E9A">
          <w:pPr>
            <w:pStyle w:val="Footer"/>
            <w:tabs>
              <w:tab w:val="clear" w:pos="8640"/>
              <w:tab w:val="right" w:pos="9360"/>
            </w:tabs>
          </w:pPr>
        </w:p>
      </w:tc>
      <w:tc>
        <w:tcPr>
          <w:tcW w:w="2395" w:type="pct"/>
        </w:tcPr>
        <w:p w:rsidR="00137D90" w:rsidRDefault="0028436B" w:rsidP="009C1E9A">
          <w:pPr>
            <w:pStyle w:val="Footer"/>
            <w:tabs>
              <w:tab w:val="clear" w:pos="8640"/>
              <w:tab w:val="right" w:pos="9360"/>
            </w:tabs>
          </w:pPr>
        </w:p>
        <w:p w:rsidR="001A4310" w:rsidRDefault="0028436B" w:rsidP="009C1E9A">
          <w:pPr>
            <w:pStyle w:val="Footer"/>
            <w:tabs>
              <w:tab w:val="clear" w:pos="8640"/>
              <w:tab w:val="right" w:pos="9360"/>
            </w:tabs>
          </w:pPr>
        </w:p>
        <w:p w:rsidR="00137D90" w:rsidRDefault="0028436B" w:rsidP="009C1E9A">
          <w:pPr>
            <w:pStyle w:val="Footer"/>
            <w:tabs>
              <w:tab w:val="clear" w:pos="8640"/>
              <w:tab w:val="right" w:pos="9360"/>
            </w:tabs>
          </w:pPr>
        </w:p>
      </w:tc>
      <w:tc>
        <w:tcPr>
          <w:tcW w:w="2453" w:type="pct"/>
        </w:tcPr>
        <w:p w:rsidR="00137D90" w:rsidRDefault="0028436B" w:rsidP="009C1E9A">
          <w:pPr>
            <w:pStyle w:val="Footer"/>
            <w:tabs>
              <w:tab w:val="clear" w:pos="8640"/>
              <w:tab w:val="right" w:pos="9360"/>
            </w:tabs>
            <w:jc w:val="right"/>
          </w:pPr>
        </w:p>
      </w:tc>
    </w:tr>
    <w:tr w:rsidR="0003108A" w:rsidTr="009C1E9A">
      <w:trPr>
        <w:cantSplit/>
      </w:trPr>
      <w:tc>
        <w:tcPr>
          <w:tcW w:w="0" w:type="pct"/>
        </w:tcPr>
        <w:p w:rsidR="00EC379B" w:rsidRDefault="0028436B" w:rsidP="009C1E9A">
          <w:pPr>
            <w:pStyle w:val="Footer"/>
            <w:tabs>
              <w:tab w:val="clear" w:pos="8640"/>
              <w:tab w:val="right" w:pos="9360"/>
            </w:tabs>
          </w:pPr>
        </w:p>
      </w:tc>
      <w:tc>
        <w:tcPr>
          <w:tcW w:w="2395" w:type="pct"/>
        </w:tcPr>
        <w:p w:rsidR="00EC379B" w:rsidRPr="009C1E9A" w:rsidRDefault="0028436B" w:rsidP="009C1E9A">
          <w:pPr>
            <w:pStyle w:val="Footer"/>
            <w:tabs>
              <w:tab w:val="clear" w:pos="8640"/>
              <w:tab w:val="right" w:pos="9360"/>
            </w:tabs>
            <w:rPr>
              <w:rFonts w:ascii="Shruti" w:hAnsi="Shruti"/>
              <w:sz w:val="22"/>
            </w:rPr>
          </w:pPr>
          <w:r>
            <w:rPr>
              <w:rFonts w:ascii="Shruti" w:hAnsi="Shruti"/>
              <w:sz w:val="22"/>
            </w:rPr>
            <w:t>86R 28823</w:t>
          </w:r>
        </w:p>
      </w:tc>
      <w:tc>
        <w:tcPr>
          <w:tcW w:w="2453" w:type="pct"/>
        </w:tcPr>
        <w:p w:rsidR="00EC379B" w:rsidRDefault="0028436B" w:rsidP="009C1E9A">
          <w:pPr>
            <w:pStyle w:val="Footer"/>
            <w:tabs>
              <w:tab w:val="clear" w:pos="8640"/>
              <w:tab w:val="right" w:pos="9360"/>
            </w:tabs>
            <w:jc w:val="right"/>
          </w:pPr>
          <w:r>
            <w:fldChar w:fldCharType="begin"/>
          </w:r>
          <w:r>
            <w:instrText xml:space="preserve"> DOCPROPERTY  OTID  \* MERGEFORMAT </w:instrText>
          </w:r>
          <w:r>
            <w:fldChar w:fldCharType="separate"/>
          </w:r>
          <w:r>
            <w:t>19.112.207</w:t>
          </w:r>
          <w:r>
            <w:fldChar w:fldCharType="end"/>
          </w:r>
        </w:p>
      </w:tc>
    </w:tr>
    <w:tr w:rsidR="0003108A" w:rsidTr="009C1E9A">
      <w:trPr>
        <w:cantSplit/>
      </w:trPr>
      <w:tc>
        <w:tcPr>
          <w:tcW w:w="0" w:type="pct"/>
        </w:tcPr>
        <w:p w:rsidR="00EC379B" w:rsidRDefault="0028436B" w:rsidP="009C1E9A">
          <w:pPr>
            <w:pStyle w:val="Footer"/>
            <w:tabs>
              <w:tab w:val="clear" w:pos="4320"/>
              <w:tab w:val="clear" w:pos="8640"/>
              <w:tab w:val="left" w:pos="2865"/>
            </w:tabs>
          </w:pPr>
        </w:p>
      </w:tc>
      <w:tc>
        <w:tcPr>
          <w:tcW w:w="2395" w:type="pct"/>
        </w:tcPr>
        <w:p w:rsidR="00EC379B" w:rsidRPr="009C1E9A" w:rsidRDefault="0028436B" w:rsidP="009C1E9A">
          <w:pPr>
            <w:pStyle w:val="Footer"/>
            <w:tabs>
              <w:tab w:val="clear" w:pos="4320"/>
              <w:tab w:val="clear" w:pos="8640"/>
              <w:tab w:val="left" w:pos="2865"/>
            </w:tabs>
            <w:rPr>
              <w:rFonts w:ascii="Shruti" w:hAnsi="Shruti"/>
              <w:sz w:val="22"/>
            </w:rPr>
          </w:pPr>
          <w:r>
            <w:rPr>
              <w:rFonts w:ascii="Shruti" w:hAnsi="Shruti"/>
              <w:sz w:val="22"/>
            </w:rPr>
            <w:t>Substitute Document Number: 86R 28415</w:t>
          </w:r>
        </w:p>
      </w:tc>
      <w:tc>
        <w:tcPr>
          <w:tcW w:w="2453" w:type="pct"/>
        </w:tcPr>
        <w:p w:rsidR="00EC379B" w:rsidRDefault="0028436B" w:rsidP="006D504F">
          <w:pPr>
            <w:pStyle w:val="Footer"/>
            <w:rPr>
              <w:rStyle w:val="PageNumber"/>
            </w:rPr>
          </w:pPr>
        </w:p>
        <w:p w:rsidR="00EC379B" w:rsidRDefault="0028436B" w:rsidP="009C1E9A">
          <w:pPr>
            <w:pStyle w:val="Footer"/>
            <w:tabs>
              <w:tab w:val="clear" w:pos="8640"/>
              <w:tab w:val="right" w:pos="9360"/>
            </w:tabs>
            <w:jc w:val="right"/>
          </w:pPr>
        </w:p>
      </w:tc>
    </w:tr>
    <w:tr w:rsidR="0003108A" w:rsidTr="009C1E9A">
      <w:trPr>
        <w:cantSplit/>
        <w:trHeight w:val="323"/>
      </w:trPr>
      <w:tc>
        <w:tcPr>
          <w:tcW w:w="0" w:type="pct"/>
          <w:gridSpan w:val="3"/>
        </w:tcPr>
        <w:p w:rsidR="00EC379B" w:rsidRDefault="0028436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8436B" w:rsidP="009C1E9A">
          <w:pPr>
            <w:pStyle w:val="Footer"/>
            <w:tabs>
              <w:tab w:val="clear" w:pos="8640"/>
              <w:tab w:val="right" w:pos="9360"/>
            </w:tabs>
            <w:jc w:val="center"/>
          </w:pPr>
        </w:p>
      </w:tc>
    </w:tr>
  </w:tbl>
  <w:p w:rsidR="00EC379B" w:rsidRPr="00FF6F72" w:rsidRDefault="0028436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84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436B">
      <w:r>
        <w:separator/>
      </w:r>
    </w:p>
  </w:footnote>
  <w:footnote w:type="continuationSeparator" w:id="0">
    <w:p w:rsidR="00000000" w:rsidRDefault="0028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84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84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84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790"/>
    <w:multiLevelType w:val="hybridMultilevel"/>
    <w:tmpl w:val="E788DDE4"/>
    <w:lvl w:ilvl="0" w:tplc="AC9EB3A6">
      <w:start w:val="1"/>
      <w:numFmt w:val="bullet"/>
      <w:lvlText w:val=""/>
      <w:lvlJc w:val="left"/>
      <w:pPr>
        <w:tabs>
          <w:tab w:val="num" w:pos="720"/>
        </w:tabs>
        <w:ind w:left="720" w:hanging="360"/>
      </w:pPr>
      <w:rPr>
        <w:rFonts w:ascii="Symbol" w:hAnsi="Symbol" w:hint="default"/>
      </w:rPr>
    </w:lvl>
    <w:lvl w:ilvl="1" w:tplc="71F43E66" w:tentative="1">
      <w:start w:val="1"/>
      <w:numFmt w:val="bullet"/>
      <w:lvlText w:val="o"/>
      <w:lvlJc w:val="left"/>
      <w:pPr>
        <w:ind w:left="1440" w:hanging="360"/>
      </w:pPr>
      <w:rPr>
        <w:rFonts w:ascii="Courier New" w:hAnsi="Courier New" w:cs="Courier New" w:hint="default"/>
      </w:rPr>
    </w:lvl>
    <w:lvl w:ilvl="2" w:tplc="5146591A" w:tentative="1">
      <w:start w:val="1"/>
      <w:numFmt w:val="bullet"/>
      <w:lvlText w:val=""/>
      <w:lvlJc w:val="left"/>
      <w:pPr>
        <w:ind w:left="2160" w:hanging="360"/>
      </w:pPr>
      <w:rPr>
        <w:rFonts w:ascii="Wingdings" w:hAnsi="Wingdings" w:hint="default"/>
      </w:rPr>
    </w:lvl>
    <w:lvl w:ilvl="3" w:tplc="CDF848C0" w:tentative="1">
      <w:start w:val="1"/>
      <w:numFmt w:val="bullet"/>
      <w:lvlText w:val=""/>
      <w:lvlJc w:val="left"/>
      <w:pPr>
        <w:ind w:left="2880" w:hanging="360"/>
      </w:pPr>
      <w:rPr>
        <w:rFonts w:ascii="Symbol" w:hAnsi="Symbol" w:hint="default"/>
      </w:rPr>
    </w:lvl>
    <w:lvl w:ilvl="4" w:tplc="55D2BF76" w:tentative="1">
      <w:start w:val="1"/>
      <w:numFmt w:val="bullet"/>
      <w:lvlText w:val="o"/>
      <w:lvlJc w:val="left"/>
      <w:pPr>
        <w:ind w:left="3600" w:hanging="360"/>
      </w:pPr>
      <w:rPr>
        <w:rFonts w:ascii="Courier New" w:hAnsi="Courier New" w:cs="Courier New" w:hint="default"/>
      </w:rPr>
    </w:lvl>
    <w:lvl w:ilvl="5" w:tplc="8686218E" w:tentative="1">
      <w:start w:val="1"/>
      <w:numFmt w:val="bullet"/>
      <w:lvlText w:val=""/>
      <w:lvlJc w:val="left"/>
      <w:pPr>
        <w:ind w:left="4320" w:hanging="360"/>
      </w:pPr>
      <w:rPr>
        <w:rFonts w:ascii="Wingdings" w:hAnsi="Wingdings" w:hint="default"/>
      </w:rPr>
    </w:lvl>
    <w:lvl w:ilvl="6" w:tplc="8646D52E" w:tentative="1">
      <w:start w:val="1"/>
      <w:numFmt w:val="bullet"/>
      <w:lvlText w:val=""/>
      <w:lvlJc w:val="left"/>
      <w:pPr>
        <w:ind w:left="5040" w:hanging="360"/>
      </w:pPr>
      <w:rPr>
        <w:rFonts w:ascii="Symbol" w:hAnsi="Symbol" w:hint="default"/>
      </w:rPr>
    </w:lvl>
    <w:lvl w:ilvl="7" w:tplc="F75411C0" w:tentative="1">
      <w:start w:val="1"/>
      <w:numFmt w:val="bullet"/>
      <w:lvlText w:val="o"/>
      <w:lvlJc w:val="left"/>
      <w:pPr>
        <w:ind w:left="5760" w:hanging="360"/>
      </w:pPr>
      <w:rPr>
        <w:rFonts w:ascii="Courier New" w:hAnsi="Courier New" w:cs="Courier New" w:hint="default"/>
      </w:rPr>
    </w:lvl>
    <w:lvl w:ilvl="8" w:tplc="50B48DA4" w:tentative="1">
      <w:start w:val="1"/>
      <w:numFmt w:val="bullet"/>
      <w:lvlText w:val=""/>
      <w:lvlJc w:val="left"/>
      <w:pPr>
        <w:ind w:left="6480" w:hanging="360"/>
      </w:pPr>
      <w:rPr>
        <w:rFonts w:ascii="Wingdings" w:hAnsi="Wingdings" w:hint="default"/>
      </w:rPr>
    </w:lvl>
  </w:abstractNum>
  <w:abstractNum w:abstractNumId="1" w15:restartNumberingAfterBreak="0">
    <w:nsid w:val="371D071A"/>
    <w:multiLevelType w:val="hybridMultilevel"/>
    <w:tmpl w:val="441AF602"/>
    <w:lvl w:ilvl="0" w:tplc="10666EDA">
      <w:start w:val="1"/>
      <w:numFmt w:val="bullet"/>
      <w:lvlText w:val=""/>
      <w:lvlJc w:val="left"/>
      <w:pPr>
        <w:tabs>
          <w:tab w:val="num" w:pos="720"/>
        </w:tabs>
        <w:ind w:left="720" w:hanging="360"/>
      </w:pPr>
      <w:rPr>
        <w:rFonts w:ascii="Symbol" w:hAnsi="Symbol" w:hint="default"/>
      </w:rPr>
    </w:lvl>
    <w:lvl w:ilvl="1" w:tplc="101C660E" w:tentative="1">
      <w:start w:val="1"/>
      <w:numFmt w:val="bullet"/>
      <w:lvlText w:val="o"/>
      <w:lvlJc w:val="left"/>
      <w:pPr>
        <w:ind w:left="1440" w:hanging="360"/>
      </w:pPr>
      <w:rPr>
        <w:rFonts w:ascii="Courier New" w:hAnsi="Courier New" w:cs="Courier New" w:hint="default"/>
      </w:rPr>
    </w:lvl>
    <w:lvl w:ilvl="2" w:tplc="A1D866C8" w:tentative="1">
      <w:start w:val="1"/>
      <w:numFmt w:val="bullet"/>
      <w:lvlText w:val=""/>
      <w:lvlJc w:val="left"/>
      <w:pPr>
        <w:ind w:left="2160" w:hanging="360"/>
      </w:pPr>
      <w:rPr>
        <w:rFonts w:ascii="Wingdings" w:hAnsi="Wingdings" w:hint="default"/>
      </w:rPr>
    </w:lvl>
    <w:lvl w:ilvl="3" w:tplc="94E823F4" w:tentative="1">
      <w:start w:val="1"/>
      <w:numFmt w:val="bullet"/>
      <w:lvlText w:val=""/>
      <w:lvlJc w:val="left"/>
      <w:pPr>
        <w:ind w:left="2880" w:hanging="360"/>
      </w:pPr>
      <w:rPr>
        <w:rFonts w:ascii="Symbol" w:hAnsi="Symbol" w:hint="default"/>
      </w:rPr>
    </w:lvl>
    <w:lvl w:ilvl="4" w:tplc="8AFEDD54" w:tentative="1">
      <w:start w:val="1"/>
      <w:numFmt w:val="bullet"/>
      <w:lvlText w:val="o"/>
      <w:lvlJc w:val="left"/>
      <w:pPr>
        <w:ind w:left="3600" w:hanging="360"/>
      </w:pPr>
      <w:rPr>
        <w:rFonts w:ascii="Courier New" w:hAnsi="Courier New" w:cs="Courier New" w:hint="default"/>
      </w:rPr>
    </w:lvl>
    <w:lvl w:ilvl="5" w:tplc="978EB20C" w:tentative="1">
      <w:start w:val="1"/>
      <w:numFmt w:val="bullet"/>
      <w:lvlText w:val=""/>
      <w:lvlJc w:val="left"/>
      <w:pPr>
        <w:ind w:left="4320" w:hanging="360"/>
      </w:pPr>
      <w:rPr>
        <w:rFonts w:ascii="Wingdings" w:hAnsi="Wingdings" w:hint="default"/>
      </w:rPr>
    </w:lvl>
    <w:lvl w:ilvl="6" w:tplc="271EECFA" w:tentative="1">
      <w:start w:val="1"/>
      <w:numFmt w:val="bullet"/>
      <w:lvlText w:val=""/>
      <w:lvlJc w:val="left"/>
      <w:pPr>
        <w:ind w:left="5040" w:hanging="360"/>
      </w:pPr>
      <w:rPr>
        <w:rFonts w:ascii="Symbol" w:hAnsi="Symbol" w:hint="default"/>
      </w:rPr>
    </w:lvl>
    <w:lvl w:ilvl="7" w:tplc="BAF6E9AC" w:tentative="1">
      <w:start w:val="1"/>
      <w:numFmt w:val="bullet"/>
      <w:lvlText w:val="o"/>
      <w:lvlJc w:val="left"/>
      <w:pPr>
        <w:ind w:left="5760" w:hanging="360"/>
      </w:pPr>
      <w:rPr>
        <w:rFonts w:ascii="Courier New" w:hAnsi="Courier New" w:cs="Courier New" w:hint="default"/>
      </w:rPr>
    </w:lvl>
    <w:lvl w:ilvl="8" w:tplc="F064CDE6" w:tentative="1">
      <w:start w:val="1"/>
      <w:numFmt w:val="bullet"/>
      <w:lvlText w:val=""/>
      <w:lvlJc w:val="left"/>
      <w:pPr>
        <w:ind w:left="6480" w:hanging="360"/>
      </w:pPr>
      <w:rPr>
        <w:rFonts w:ascii="Wingdings" w:hAnsi="Wingdings" w:hint="default"/>
      </w:rPr>
    </w:lvl>
  </w:abstractNum>
  <w:abstractNum w:abstractNumId="2" w15:restartNumberingAfterBreak="0">
    <w:nsid w:val="5FD12481"/>
    <w:multiLevelType w:val="hybridMultilevel"/>
    <w:tmpl w:val="4954690A"/>
    <w:lvl w:ilvl="0" w:tplc="424A7C7A">
      <w:start w:val="1"/>
      <w:numFmt w:val="bullet"/>
      <w:lvlText w:val=""/>
      <w:lvlJc w:val="left"/>
      <w:pPr>
        <w:tabs>
          <w:tab w:val="num" w:pos="720"/>
        </w:tabs>
        <w:ind w:left="720" w:hanging="360"/>
      </w:pPr>
      <w:rPr>
        <w:rFonts w:ascii="Symbol" w:hAnsi="Symbol" w:hint="default"/>
      </w:rPr>
    </w:lvl>
    <w:lvl w:ilvl="1" w:tplc="F7F61BDA" w:tentative="1">
      <w:start w:val="1"/>
      <w:numFmt w:val="bullet"/>
      <w:lvlText w:val="o"/>
      <w:lvlJc w:val="left"/>
      <w:pPr>
        <w:ind w:left="1440" w:hanging="360"/>
      </w:pPr>
      <w:rPr>
        <w:rFonts w:ascii="Courier New" w:hAnsi="Courier New" w:cs="Courier New" w:hint="default"/>
      </w:rPr>
    </w:lvl>
    <w:lvl w:ilvl="2" w:tplc="02221E98" w:tentative="1">
      <w:start w:val="1"/>
      <w:numFmt w:val="bullet"/>
      <w:lvlText w:val=""/>
      <w:lvlJc w:val="left"/>
      <w:pPr>
        <w:ind w:left="2160" w:hanging="360"/>
      </w:pPr>
      <w:rPr>
        <w:rFonts w:ascii="Wingdings" w:hAnsi="Wingdings" w:hint="default"/>
      </w:rPr>
    </w:lvl>
    <w:lvl w:ilvl="3" w:tplc="FB64BF72" w:tentative="1">
      <w:start w:val="1"/>
      <w:numFmt w:val="bullet"/>
      <w:lvlText w:val=""/>
      <w:lvlJc w:val="left"/>
      <w:pPr>
        <w:ind w:left="2880" w:hanging="360"/>
      </w:pPr>
      <w:rPr>
        <w:rFonts w:ascii="Symbol" w:hAnsi="Symbol" w:hint="default"/>
      </w:rPr>
    </w:lvl>
    <w:lvl w:ilvl="4" w:tplc="21AE9954" w:tentative="1">
      <w:start w:val="1"/>
      <w:numFmt w:val="bullet"/>
      <w:lvlText w:val="o"/>
      <w:lvlJc w:val="left"/>
      <w:pPr>
        <w:ind w:left="3600" w:hanging="360"/>
      </w:pPr>
      <w:rPr>
        <w:rFonts w:ascii="Courier New" w:hAnsi="Courier New" w:cs="Courier New" w:hint="default"/>
      </w:rPr>
    </w:lvl>
    <w:lvl w:ilvl="5" w:tplc="A2B22426" w:tentative="1">
      <w:start w:val="1"/>
      <w:numFmt w:val="bullet"/>
      <w:lvlText w:val=""/>
      <w:lvlJc w:val="left"/>
      <w:pPr>
        <w:ind w:left="4320" w:hanging="360"/>
      </w:pPr>
      <w:rPr>
        <w:rFonts w:ascii="Wingdings" w:hAnsi="Wingdings" w:hint="default"/>
      </w:rPr>
    </w:lvl>
    <w:lvl w:ilvl="6" w:tplc="21F8ACA2" w:tentative="1">
      <w:start w:val="1"/>
      <w:numFmt w:val="bullet"/>
      <w:lvlText w:val=""/>
      <w:lvlJc w:val="left"/>
      <w:pPr>
        <w:ind w:left="5040" w:hanging="360"/>
      </w:pPr>
      <w:rPr>
        <w:rFonts w:ascii="Symbol" w:hAnsi="Symbol" w:hint="default"/>
      </w:rPr>
    </w:lvl>
    <w:lvl w:ilvl="7" w:tplc="5AE4420E" w:tentative="1">
      <w:start w:val="1"/>
      <w:numFmt w:val="bullet"/>
      <w:lvlText w:val="o"/>
      <w:lvlJc w:val="left"/>
      <w:pPr>
        <w:ind w:left="5760" w:hanging="360"/>
      </w:pPr>
      <w:rPr>
        <w:rFonts w:ascii="Courier New" w:hAnsi="Courier New" w:cs="Courier New" w:hint="default"/>
      </w:rPr>
    </w:lvl>
    <w:lvl w:ilvl="8" w:tplc="80D61708" w:tentative="1">
      <w:start w:val="1"/>
      <w:numFmt w:val="bullet"/>
      <w:lvlText w:val=""/>
      <w:lvlJc w:val="left"/>
      <w:pPr>
        <w:ind w:left="6480" w:hanging="360"/>
      </w:pPr>
      <w:rPr>
        <w:rFonts w:ascii="Wingdings" w:hAnsi="Wingdings" w:hint="default"/>
      </w:rPr>
    </w:lvl>
  </w:abstractNum>
  <w:abstractNum w:abstractNumId="3" w15:restartNumberingAfterBreak="0">
    <w:nsid w:val="6BCD633C"/>
    <w:multiLevelType w:val="hybridMultilevel"/>
    <w:tmpl w:val="7EAAD122"/>
    <w:lvl w:ilvl="0" w:tplc="B96CD508">
      <w:start w:val="1"/>
      <w:numFmt w:val="bullet"/>
      <w:lvlText w:val=""/>
      <w:lvlJc w:val="left"/>
      <w:pPr>
        <w:tabs>
          <w:tab w:val="num" w:pos="720"/>
        </w:tabs>
        <w:ind w:left="720" w:hanging="360"/>
      </w:pPr>
      <w:rPr>
        <w:rFonts w:ascii="Symbol" w:hAnsi="Symbol" w:hint="default"/>
      </w:rPr>
    </w:lvl>
    <w:lvl w:ilvl="1" w:tplc="0F6C13AC" w:tentative="1">
      <w:start w:val="1"/>
      <w:numFmt w:val="bullet"/>
      <w:lvlText w:val="o"/>
      <w:lvlJc w:val="left"/>
      <w:pPr>
        <w:ind w:left="1440" w:hanging="360"/>
      </w:pPr>
      <w:rPr>
        <w:rFonts w:ascii="Courier New" w:hAnsi="Courier New" w:cs="Courier New" w:hint="default"/>
      </w:rPr>
    </w:lvl>
    <w:lvl w:ilvl="2" w:tplc="34E0E312" w:tentative="1">
      <w:start w:val="1"/>
      <w:numFmt w:val="bullet"/>
      <w:lvlText w:val=""/>
      <w:lvlJc w:val="left"/>
      <w:pPr>
        <w:ind w:left="2160" w:hanging="360"/>
      </w:pPr>
      <w:rPr>
        <w:rFonts w:ascii="Wingdings" w:hAnsi="Wingdings" w:hint="default"/>
      </w:rPr>
    </w:lvl>
    <w:lvl w:ilvl="3" w:tplc="C9929C6C" w:tentative="1">
      <w:start w:val="1"/>
      <w:numFmt w:val="bullet"/>
      <w:lvlText w:val=""/>
      <w:lvlJc w:val="left"/>
      <w:pPr>
        <w:ind w:left="2880" w:hanging="360"/>
      </w:pPr>
      <w:rPr>
        <w:rFonts w:ascii="Symbol" w:hAnsi="Symbol" w:hint="default"/>
      </w:rPr>
    </w:lvl>
    <w:lvl w:ilvl="4" w:tplc="4790D2C6" w:tentative="1">
      <w:start w:val="1"/>
      <w:numFmt w:val="bullet"/>
      <w:lvlText w:val="o"/>
      <w:lvlJc w:val="left"/>
      <w:pPr>
        <w:ind w:left="3600" w:hanging="360"/>
      </w:pPr>
      <w:rPr>
        <w:rFonts w:ascii="Courier New" w:hAnsi="Courier New" w:cs="Courier New" w:hint="default"/>
      </w:rPr>
    </w:lvl>
    <w:lvl w:ilvl="5" w:tplc="76C023DE" w:tentative="1">
      <w:start w:val="1"/>
      <w:numFmt w:val="bullet"/>
      <w:lvlText w:val=""/>
      <w:lvlJc w:val="left"/>
      <w:pPr>
        <w:ind w:left="4320" w:hanging="360"/>
      </w:pPr>
      <w:rPr>
        <w:rFonts w:ascii="Wingdings" w:hAnsi="Wingdings" w:hint="default"/>
      </w:rPr>
    </w:lvl>
    <w:lvl w:ilvl="6" w:tplc="3D880E9E" w:tentative="1">
      <w:start w:val="1"/>
      <w:numFmt w:val="bullet"/>
      <w:lvlText w:val=""/>
      <w:lvlJc w:val="left"/>
      <w:pPr>
        <w:ind w:left="5040" w:hanging="360"/>
      </w:pPr>
      <w:rPr>
        <w:rFonts w:ascii="Symbol" w:hAnsi="Symbol" w:hint="default"/>
      </w:rPr>
    </w:lvl>
    <w:lvl w:ilvl="7" w:tplc="1A78E66E" w:tentative="1">
      <w:start w:val="1"/>
      <w:numFmt w:val="bullet"/>
      <w:lvlText w:val="o"/>
      <w:lvlJc w:val="left"/>
      <w:pPr>
        <w:ind w:left="5760" w:hanging="360"/>
      </w:pPr>
      <w:rPr>
        <w:rFonts w:ascii="Courier New" w:hAnsi="Courier New" w:cs="Courier New" w:hint="default"/>
      </w:rPr>
    </w:lvl>
    <w:lvl w:ilvl="8" w:tplc="B5EC8F1A" w:tentative="1">
      <w:start w:val="1"/>
      <w:numFmt w:val="bullet"/>
      <w:lvlText w:val=""/>
      <w:lvlJc w:val="left"/>
      <w:pPr>
        <w:ind w:left="6480" w:hanging="360"/>
      </w:pPr>
      <w:rPr>
        <w:rFonts w:ascii="Wingdings" w:hAnsi="Wingdings" w:hint="default"/>
      </w:rPr>
    </w:lvl>
  </w:abstractNum>
  <w:abstractNum w:abstractNumId="4" w15:restartNumberingAfterBreak="0">
    <w:nsid w:val="7D2E2B67"/>
    <w:multiLevelType w:val="hybridMultilevel"/>
    <w:tmpl w:val="79C05180"/>
    <w:lvl w:ilvl="0" w:tplc="D08063AC">
      <w:start w:val="1"/>
      <w:numFmt w:val="bullet"/>
      <w:lvlText w:val=""/>
      <w:lvlJc w:val="left"/>
      <w:pPr>
        <w:tabs>
          <w:tab w:val="num" w:pos="1080"/>
        </w:tabs>
        <w:ind w:left="1080" w:hanging="360"/>
      </w:pPr>
      <w:rPr>
        <w:rFonts w:ascii="Symbol" w:hAnsi="Symbol" w:hint="default"/>
      </w:rPr>
    </w:lvl>
    <w:lvl w:ilvl="1" w:tplc="152A6606" w:tentative="1">
      <w:start w:val="1"/>
      <w:numFmt w:val="bullet"/>
      <w:lvlText w:val="o"/>
      <w:lvlJc w:val="left"/>
      <w:pPr>
        <w:ind w:left="1800" w:hanging="360"/>
      </w:pPr>
      <w:rPr>
        <w:rFonts w:ascii="Courier New" w:hAnsi="Courier New" w:cs="Courier New" w:hint="default"/>
      </w:rPr>
    </w:lvl>
    <w:lvl w:ilvl="2" w:tplc="6E644DA8" w:tentative="1">
      <w:start w:val="1"/>
      <w:numFmt w:val="bullet"/>
      <w:lvlText w:val=""/>
      <w:lvlJc w:val="left"/>
      <w:pPr>
        <w:ind w:left="2520" w:hanging="360"/>
      </w:pPr>
      <w:rPr>
        <w:rFonts w:ascii="Wingdings" w:hAnsi="Wingdings" w:hint="default"/>
      </w:rPr>
    </w:lvl>
    <w:lvl w:ilvl="3" w:tplc="7C9A7D88" w:tentative="1">
      <w:start w:val="1"/>
      <w:numFmt w:val="bullet"/>
      <w:lvlText w:val=""/>
      <w:lvlJc w:val="left"/>
      <w:pPr>
        <w:ind w:left="3240" w:hanging="360"/>
      </w:pPr>
      <w:rPr>
        <w:rFonts w:ascii="Symbol" w:hAnsi="Symbol" w:hint="default"/>
      </w:rPr>
    </w:lvl>
    <w:lvl w:ilvl="4" w:tplc="55E4A2B8" w:tentative="1">
      <w:start w:val="1"/>
      <w:numFmt w:val="bullet"/>
      <w:lvlText w:val="o"/>
      <w:lvlJc w:val="left"/>
      <w:pPr>
        <w:ind w:left="3960" w:hanging="360"/>
      </w:pPr>
      <w:rPr>
        <w:rFonts w:ascii="Courier New" w:hAnsi="Courier New" w:cs="Courier New" w:hint="default"/>
      </w:rPr>
    </w:lvl>
    <w:lvl w:ilvl="5" w:tplc="0EF05C6A" w:tentative="1">
      <w:start w:val="1"/>
      <w:numFmt w:val="bullet"/>
      <w:lvlText w:val=""/>
      <w:lvlJc w:val="left"/>
      <w:pPr>
        <w:ind w:left="4680" w:hanging="360"/>
      </w:pPr>
      <w:rPr>
        <w:rFonts w:ascii="Wingdings" w:hAnsi="Wingdings" w:hint="default"/>
      </w:rPr>
    </w:lvl>
    <w:lvl w:ilvl="6" w:tplc="BD54B1E8" w:tentative="1">
      <w:start w:val="1"/>
      <w:numFmt w:val="bullet"/>
      <w:lvlText w:val=""/>
      <w:lvlJc w:val="left"/>
      <w:pPr>
        <w:ind w:left="5400" w:hanging="360"/>
      </w:pPr>
      <w:rPr>
        <w:rFonts w:ascii="Symbol" w:hAnsi="Symbol" w:hint="default"/>
      </w:rPr>
    </w:lvl>
    <w:lvl w:ilvl="7" w:tplc="B33488FC" w:tentative="1">
      <w:start w:val="1"/>
      <w:numFmt w:val="bullet"/>
      <w:lvlText w:val="o"/>
      <w:lvlJc w:val="left"/>
      <w:pPr>
        <w:ind w:left="6120" w:hanging="360"/>
      </w:pPr>
      <w:rPr>
        <w:rFonts w:ascii="Courier New" w:hAnsi="Courier New" w:cs="Courier New" w:hint="default"/>
      </w:rPr>
    </w:lvl>
    <w:lvl w:ilvl="8" w:tplc="A4C0D850"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8A"/>
    <w:rsid w:val="0003108A"/>
    <w:rsid w:val="0028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3FFC9F-00B2-4552-BD7F-3B0978A7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27682"/>
    <w:rPr>
      <w:sz w:val="16"/>
      <w:szCs w:val="16"/>
    </w:rPr>
  </w:style>
  <w:style w:type="paragraph" w:styleId="CommentText">
    <w:name w:val="annotation text"/>
    <w:basedOn w:val="Normal"/>
    <w:link w:val="CommentTextChar"/>
    <w:semiHidden/>
    <w:unhideWhenUsed/>
    <w:rsid w:val="00B27682"/>
    <w:rPr>
      <w:sz w:val="20"/>
      <w:szCs w:val="20"/>
    </w:rPr>
  </w:style>
  <w:style w:type="character" w:customStyle="1" w:styleId="CommentTextChar">
    <w:name w:val="Comment Text Char"/>
    <w:basedOn w:val="DefaultParagraphFont"/>
    <w:link w:val="CommentText"/>
    <w:semiHidden/>
    <w:rsid w:val="00B27682"/>
  </w:style>
  <w:style w:type="paragraph" w:styleId="CommentSubject">
    <w:name w:val="annotation subject"/>
    <w:basedOn w:val="CommentText"/>
    <w:next w:val="CommentText"/>
    <w:link w:val="CommentSubjectChar"/>
    <w:semiHidden/>
    <w:unhideWhenUsed/>
    <w:rsid w:val="00B27682"/>
    <w:rPr>
      <w:b/>
      <w:bCs/>
    </w:rPr>
  </w:style>
  <w:style w:type="character" w:customStyle="1" w:styleId="CommentSubjectChar">
    <w:name w:val="Comment Subject Char"/>
    <w:basedOn w:val="CommentTextChar"/>
    <w:link w:val="CommentSubject"/>
    <w:semiHidden/>
    <w:rsid w:val="00B27682"/>
    <w:rPr>
      <w:b/>
      <w:bCs/>
    </w:rPr>
  </w:style>
  <w:style w:type="paragraph" w:styleId="Revision">
    <w:name w:val="Revision"/>
    <w:hidden/>
    <w:uiPriority w:val="99"/>
    <w:semiHidden/>
    <w:rsid w:val="00B27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4826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BA - HB03204 (Committee Report (Substituted))</vt:lpstr>
    </vt:vector>
  </TitlesOfParts>
  <Company>State of Texas</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28823</dc:subject>
  <dc:creator>State of Texas</dc:creator>
  <dc:description>HB 3204 by Sanford-(H)Public Education (Substitute Document Number: 86R 28415)</dc:description>
  <cp:lastModifiedBy>Stacey Nicchio</cp:lastModifiedBy>
  <cp:revision>2</cp:revision>
  <cp:lastPrinted>2003-11-26T17:21:00Z</cp:lastPrinted>
  <dcterms:created xsi:type="dcterms:W3CDTF">2019-04-27T02:10:00Z</dcterms:created>
  <dcterms:modified xsi:type="dcterms:W3CDTF">2019-04-27T02:10:00Z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19.112.207</vt:lpwstr>
  </property>
</Properties>
</file>