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0693" w:rsidTr="00345119">
        <w:tc>
          <w:tcPr>
            <w:tcW w:w="9576" w:type="dxa"/>
            <w:noWrap/>
          </w:tcPr>
          <w:p w:rsidR="008423E4" w:rsidRPr="0022177D" w:rsidRDefault="006813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131B" w:rsidP="008423E4">
      <w:pPr>
        <w:jc w:val="center"/>
      </w:pPr>
    </w:p>
    <w:p w:rsidR="008423E4" w:rsidRPr="00B31F0E" w:rsidRDefault="0068131B" w:rsidP="008423E4"/>
    <w:p w:rsidR="008423E4" w:rsidRPr="00742794" w:rsidRDefault="006813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0693" w:rsidTr="00345119">
        <w:tc>
          <w:tcPr>
            <w:tcW w:w="9576" w:type="dxa"/>
          </w:tcPr>
          <w:p w:rsidR="008423E4" w:rsidRPr="00861995" w:rsidRDefault="0068131B" w:rsidP="00345119">
            <w:pPr>
              <w:jc w:val="right"/>
            </w:pPr>
            <w:r>
              <w:t>H.B. 3220</w:t>
            </w:r>
          </w:p>
        </w:tc>
      </w:tr>
      <w:tr w:rsidR="00A80693" w:rsidTr="00345119">
        <w:tc>
          <w:tcPr>
            <w:tcW w:w="9576" w:type="dxa"/>
          </w:tcPr>
          <w:p w:rsidR="008423E4" w:rsidRPr="00861995" w:rsidRDefault="0068131B" w:rsidP="00A2715D">
            <w:pPr>
              <w:jc w:val="right"/>
            </w:pPr>
            <w:r>
              <w:t xml:space="preserve">By: </w:t>
            </w:r>
            <w:r>
              <w:t>Allison</w:t>
            </w:r>
          </w:p>
        </w:tc>
      </w:tr>
      <w:tr w:rsidR="00A80693" w:rsidTr="00345119">
        <w:tc>
          <w:tcPr>
            <w:tcW w:w="9576" w:type="dxa"/>
          </w:tcPr>
          <w:p w:rsidR="008423E4" w:rsidRPr="00861995" w:rsidRDefault="0068131B" w:rsidP="00345119">
            <w:pPr>
              <w:jc w:val="right"/>
            </w:pPr>
            <w:r>
              <w:t>Public Education</w:t>
            </w:r>
          </w:p>
        </w:tc>
      </w:tr>
      <w:tr w:rsidR="00A80693" w:rsidTr="00345119">
        <w:tc>
          <w:tcPr>
            <w:tcW w:w="9576" w:type="dxa"/>
          </w:tcPr>
          <w:p w:rsidR="008423E4" w:rsidRDefault="006813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8131B" w:rsidP="008423E4">
      <w:pPr>
        <w:tabs>
          <w:tab w:val="right" w:pos="9360"/>
        </w:tabs>
      </w:pPr>
    </w:p>
    <w:p w:rsidR="008423E4" w:rsidRDefault="0068131B" w:rsidP="008423E4"/>
    <w:p w:rsidR="008423E4" w:rsidRDefault="006813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0693" w:rsidTr="00345119">
        <w:tc>
          <w:tcPr>
            <w:tcW w:w="9576" w:type="dxa"/>
          </w:tcPr>
          <w:p w:rsidR="008423E4" w:rsidRPr="00A8133F" w:rsidRDefault="0068131B" w:rsidP="001A70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131B" w:rsidP="001A70F8"/>
          <w:p w:rsidR="008423E4" w:rsidRDefault="0068131B" w:rsidP="001A70F8">
            <w:pPr>
              <w:pStyle w:val="Header"/>
              <w:jc w:val="both"/>
            </w:pPr>
            <w:r>
              <w:t xml:space="preserve">Concerns have been raised </w:t>
            </w:r>
            <w:r>
              <w:t>regarding</w:t>
            </w:r>
            <w:r>
              <w:t xml:space="preserve"> the shortage</w:t>
            </w:r>
            <w:r>
              <w:t xml:space="preserve"> of mental health providers</w:t>
            </w:r>
            <w:r>
              <w:t xml:space="preserve"> in public school settings. </w:t>
            </w:r>
            <w:r>
              <w:t xml:space="preserve">There have been calls to attract more individuals to the field of school psychology by </w:t>
            </w:r>
            <w:r>
              <w:t>providing</w:t>
            </w:r>
            <w:r>
              <w:t xml:space="preserve"> </w:t>
            </w:r>
            <w:r>
              <w:t xml:space="preserve">education </w:t>
            </w:r>
            <w:r>
              <w:t>loan repayment</w:t>
            </w:r>
            <w:r>
              <w:t xml:space="preserve"> </w:t>
            </w:r>
            <w:r>
              <w:t>assistance to school psychologists</w:t>
            </w:r>
            <w:r>
              <w:t>.</w:t>
            </w:r>
            <w:r>
              <w:t xml:space="preserve"> H.B. 3220 seeks to address this issue by </w:t>
            </w:r>
            <w:r>
              <w:t>making</w:t>
            </w:r>
            <w:r>
              <w:t xml:space="preserve"> school psychologist</w:t>
            </w:r>
            <w:r>
              <w:t>s</w:t>
            </w:r>
            <w:r>
              <w:t xml:space="preserve"> </w:t>
            </w:r>
            <w:r>
              <w:t xml:space="preserve">eligible for </w:t>
            </w:r>
            <w:r>
              <w:t>the education lo</w:t>
            </w:r>
            <w:r>
              <w:t>an repayment assistance program for certain mental health professionals</w:t>
            </w:r>
            <w:r>
              <w:t>.</w:t>
            </w:r>
          </w:p>
          <w:p w:rsidR="008423E4" w:rsidRPr="00E26B13" w:rsidRDefault="0068131B" w:rsidP="001A70F8">
            <w:pPr>
              <w:rPr>
                <w:b/>
              </w:rPr>
            </w:pPr>
          </w:p>
        </w:tc>
      </w:tr>
      <w:tr w:rsidR="00A80693" w:rsidTr="00345119">
        <w:tc>
          <w:tcPr>
            <w:tcW w:w="9576" w:type="dxa"/>
          </w:tcPr>
          <w:p w:rsidR="0017725B" w:rsidRDefault="0068131B" w:rsidP="001A70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131B" w:rsidP="001A70F8">
            <w:pPr>
              <w:rPr>
                <w:b/>
                <w:u w:val="single"/>
              </w:rPr>
            </w:pPr>
          </w:p>
          <w:p w:rsidR="004E510D" w:rsidRPr="004E510D" w:rsidRDefault="0068131B" w:rsidP="001A70F8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68131B" w:rsidP="001A70F8">
            <w:pPr>
              <w:rPr>
                <w:b/>
                <w:u w:val="single"/>
              </w:rPr>
            </w:pPr>
          </w:p>
        </w:tc>
      </w:tr>
      <w:tr w:rsidR="00A80693" w:rsidTr="00345119">
        <w:tc>
          <w:tcPr>
            <w:tcW w:w="9576" w:type="dxa"/>
          </w:tcPr>
          <w:p w:rsidR="008423E4" w:rsidRPr="00A8133F" w:rsidRDefault="0068131B" w:rsidP="001A70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131B" w:rsidP="001A70F8"/>
          <w:p w:rsidR="004E510D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68131B" w:rsidP="001A70F8">
            <w:pPr>
              <w:rPr>
                <w:b/>
              </w:rPr>
            </w:pPr>
          </w:p>
        </w:tc>
      </w:tr>
      <w:tr w:rsidR="00A80693" w:rsidTr="00345119">
        <w:tc>
          <w:tcPr>
            <w:tcW w:w="9576" w:type="dxa"/>
          </w:tcPr>
          <w:p w:rsidR="008423E4" w:rsidRPr="00A8133F" w:rsidRDefault="0068131B" w:rsidP="001A70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131B" w:rsidP="001A70F8"/>
          <w:p w:rsidR="005D1668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E510D">
              <w:t xml:space="preserve">H.B. 3220 amends the Education Code to include a licensed specialist in school psychology among the </w:t>
            </w:r>
            <w:r>
              <w:t>persons</w:t>
            </w:r>
            <w:r w:rsidRPr="004E510D">
              <w:t xml:space="preserve"> </w:t>
            </w:r>
            <w:r>
              <w:t>defined as</w:t>
            </w:r>
            <w:r w:rsidRPr="004E510D">
              <w:t xml:space="preserve"> </w:t>
            </w:r>
            <w:r w:rsidRPr="004E510D">
              <w:t xml:space="preserve">a mental health professional for the purposes of repayment of </w:t>
            </w:r>
            <w:r>
              <w:t xml:space="preserve">certain </w:t>
            </w:r>
            <w:r>
              <w:t>men</w:t>
            </w:r>
            <w:r>
              <w:t xml:space="preserve">tal health professional </w:t>
            </w:r>
            <w:r w:rsidRPr="004E510D">
              <w:t>education loans.</w:t>
            </w:r>
            <w:r>
              <w:t xml:space="preserve"> </w:t>
            </w:r>
            <w:r w:rsidRPr="004E510D">
              <w:t xml:space="preserve">The bill </w:t>
            </w:r>
            <w:r>
              <w:t>makes such</w:t>
            </w:r>
            <w:r w:rsidRPr="004E510D">
              <w:t xml:space="preserve"> a specialist who is employed by a </w:t>
            </w:r>
            <w:r>
              <w:t xml:space="preserve">public </w:t>
            </w:r>
            <w:r w:rsidRPr="004E510D">
              <w:t xml:space="preserve">school district or open-enrollment charter school </w:t>
            </w:r>
            <w:r>
              <w:t>eligible for loan repayment assistance if the person meets the following criteria:</w:t>
            </w:r>
          </w:p>
          <w:p w:rsidR="005D1668" w:rsidRDefault="0068131B" w:rsidP="001A70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applies</w:t>
            </w:r>
            <w:r w:rsidRPr="004E510D">
              <w:t xml:space="preserve"> to the Texas </w:t>
            </w:r>
            <w:r w:rsidRPr="004E510D">
              <w:t xml:space="preserve">Higher Education Coordinating Board; </w:t>
            </w:r>
          </w:p>
          <w:p w:rsidR="007F62FC" w:rsidRDefault="0068131B" w:rsidP="001A70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4E510D">
              <w:t>provide</w:t>
            </w:r>
            <w:r>
              <w:t>s</w:t>
            </w:r>
            <w:r w:rsidRPr="004E510D">
              <w:t xml:space="preserve"> mental health services to students enrolled in a district or charter school; and </w:t>
            </w:r>
          </w:p>
          <w:p w:rsidR="007F62FC" w:rsidRDefault="0068131B" w:rsidP="00062D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E510D">
              <w:t>ha</w:t>
            </w:r>
            <w:r>
              <w:t>s</w:t>
            </w:r>
            <w:r w:rsidRPr="004E510D">
              <w:t xml:space="preserve"> </w:t>
            </w:r>
            <w:r w:rsidRPr="004E510D">
              <w:t>completed one, two, three, four, or five consecutive years of practice in Texas.</w:t>
            </w:r>
            <w:r>
              <w:t xml:space="preserve"> </w:t>
            </w:r>
          </w:p>
          <w:p w:rsidR="00CC6CF2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3220 </w:t>
            </w:r>
            <w:r>
              <w:t xml:space="preserve">establishes that </w:t>
            </w:r>
            <w:r>
              <w:t>an</w:t>
            </w:r>
            <w:r>
              <w:t>other menta</w:t>
            </w:r>
            <w:r>
              <w:t xml:space="preserve">l health professional </w:t>
            </w:r>
            <w:r>
              <w:t xml:space="preserve">from any eligible category </w:t>
            </w:r>
            <w:r>
              <w:t xml:space="preserve">except </w:t>
            </w:r>
            <w:r>
              <w:t xml:space="preserve">a </w:t>
            </w:r>
            <w:r>
              <w:t>licensed marriage and family therapist take</w:t>
            </w:r>
            <w:r>
              <w:t>s</w:t>
            </w:r>
            <w:r>
              <w:t xml:space="preserve"> priority over </w:t>
            </w:r>
            <w:r>
              <w:t xml:space="preserve">a licensed specialist in school psychology </w:t>
            </w:r>
            <w:r>
              <w:t>in</w:t>
            </w:r>
            <w:r>
              <w:t xml:space="preserve"> </w:t>
            </w:r>
            <w:r>
              <w:t>the distribution of</w:t>
            </w:r>
            <w:r>
              <w:t xml:space="preserve"> the repayment assistance</w:t>
            </w:r>
            <w:r>
              <w:t xml:space="preserve"> but that </w:t>
            </w:r>
            <w:r>
              <w:t xml:space="preserve">such </w:t>
            </w:r>
            <w:r>
              <w:t>a specialist has equal priority wi</w:t>
            </w:r>
            <w:r>
              <w:t xml:space="preserve">th </w:t>
            </w:r>
            <w:r>
              <w:t xml:space="preserve">such </w:t>
            </w:r>
            <w:r>
              <w:t>a</w:t>
            </w:r>
            <w:r>
              <w:t xml:space="preserve"> therapist</w:t>
            </w:r>
            <w:r>
              <w:t xml:space="preserve">. </w:t>
            </w:r>
            <w:r>
              <w:t xml:space="preserve">The bill </w:t>
            </w:r>
            <w:r w:rsidRPr="004E510D">
              <w:t>limits the total amount of repayment assistance received by</w:t>
            </w:r>
            <w:r>
              <w:t xml:space="preserve"> such</w:t>
            </w:r>
            <w:r w:rsidRPr="004E510D">
              <w:t xml:space="preserve"> a specialist to $10,000.</w:t>
            </w:r>
          </w:p>
          <w:p w:rsidR="004E510D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E510D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E510D">
              <w:t>H.B. 3220 repeals</w:t>
            </w:r>
            <w:r w:rsidRPr="004E510D">
              <w:t xml:space="preserve"> Section 61.604(d) and Section 61.608(c), Education Code, as added by Chapter 891 (H.B. 3083), Acts of the 85th Legislature, Regular Session, 2017.</w:t>
            </w:r>
            <w:r>
              <w:t xml:space="preserve">     </w:t>
            </w:r>
          </w:p>
          <w:p w:rsidR="008423E4" w:rsidRPr="00835628" w:rsidRDefault="0068131B" w:rsidP="001A70F8">
            <w:pPr>
              <w:rPr>
                <w:b/>
              </w:rPr>
            </w:pPr>
          </w:p>
        </w:tc>
      </w:tr>
      <w:tr w:rsidR="00A80693" w:rsidTr="00345119">
        <w:tc>
          <w:tcPr>
            <w:tcW w:w="9576" w:type="dxa"/>
          </w:tcPr>
          <w:p w:rsidR="008423E4" w:rsidRPr="00A8133F" w:rsidRDefault="0068131B" w:rsidP="001A70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8131B" w:rsidP="001A70F8"/>
          <w:p w:rsidR="008423E4" w:rsidRPr="003624F2" w:rsidRDefault="0068131B" w:rsidP="001A7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E510D">
              <w:t>September 1, 2019.</w:t>
            </w:r>
          </w:p>
          <w:p w:rsidR="008423E4" w:rsidRPr="00233FDB" w:rsidRDefault="0068131B" w:rsidP="001A70F8">
            <w:pPr>
              <w:rPr>
                <w:b/>
              </w:rPr>
            </w:pPr>
          </w:p>
        </w:tc>
      </w:tr>
    </w:tbl>
    <w:p w:rsidR="004108C3" w:rsidRPr="008423E4" w:rsidRDefault="0068131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131B">
      <w:r>
        <w:separator/>
      </w:r>
    </w:p>
  </w:endnote>
  <w:endnote w:type="continuationSeparator" w:id="0">
    <w:p w:rsidR="00000000" w:rsidRDefault="006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0693" w:rsidTr="009C1E9A">
      <w:trPr>
        <w:cantSplit/>
      </w:trPr>
      <w:tc>
        <w:tcPr>
          <w:tcW w:w="0" w:type="pct"/>
        </w:tcPr>
        <w:p w:rsidR="00137D90" w:rsidRDefault="006813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13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13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13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13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693" w:rsidTr="009C1E9A">
      <w:trPr>
        <w:cantSplit/>
      </w:trPr>
      <w:tc>
        <w:tcPr>
          <w:tcW w:w="0" w:type="pct"/>
        </w:tcPr>
        <w:p w:rsidR="00EC379B" w:rsidRDefault="006813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13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27133</w:t>
          </w:r>
        </w:p>
      </w:tc>
      <w:tc>
        <w:tcPr>
          <w:tcW w:w="2453" w:type="pct"/>
        </w:tcPr>
        <w:p w:rsidR="00EC379B" w:rsidRDefault="006813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19.106.181</w:t>
          </w:r>
          <w:r>
            <w:fldChar w:fldCharType="end"/>
          </w:r>
        </w:p>
      </w:tc>
    </w:tr>
    <w:tr w:rsidR="00A80693" w:rsidTr="009C1E9A">
      <w:trPr>
        <w:cantSplit/>
      </w:trPr>
      <w:tc>
        <w:tcPr>
          <w:tcW w:w="0" w:type="pct"/>
        </w:tcPr>
        <w:p w:rsidR="00EC379B" w:rsidRDefault="006813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13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131B" w:rsidP="006D504F">
          <w:pPr>
            <w:pStyle w:val="Footer"/>
            <w:rPr>
              <w:rStyle w:val="PageNumber"/>
            </w:rPr>
          </w:pPr>
        </w:p>
        <w:p w:rsidR="00EC379B" w:rsidRDefault="006813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06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13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13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13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131B">
      <w:r>
        <w:separator/>
      </w:r>
    </w:p>
  </w:footnote>
  <w:footnote w:type="continuationSeparator" w:id="0">
    <w:p w:rsidR="00000000" w:rsidRDefault="0068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1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81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951"/>
    <w:multiLevelType w:val="hybridMultilevel"/>
    <w:tmpl w:val="6A082068"/>
    <w:lvl w:ilvl="0" w:tplc="331C1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E2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A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A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6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2B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00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7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6D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93"/>
    <w:rsid w:val="0068131B"/>
    <w:rsid w:val="00A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EE920-356F-48CA-8CA0-D205AED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51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5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51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1962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HB03220 (Committee Report (Unamended))</vt:lpstr>
    </vt:vector>
  </TitlesOfParts>
  <Company>State of Texas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27133</dc:subject>
  <dc:creator>State of Texas</dc:creator>
  <dc:description>HB 3220 by Allison-(H)Public Education</dc:description>
  <cp:lastModifiedBy>Scotty Wimberley</cp:lastModifiedBy>
  <cp:revision>2</cp:revision>
  <cp:lastPrinted>2003-11-26T17:21:00Z</cp:lastPrinted>
  <dcterms:created xsi:type="dcterms:W3CDTF">2019-04-25T23:06:00Z</dcterms:created>
  <dcterms:modified xsi:type="dcterms:W3CDTF">2019-04-25T23:06:00Z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19.106.181</vt:lpwstr>
  </property>
</Properties>
</file>