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0AB3" w:rsidTr="00345119">
        <w:tc>
          <w:tcPr>
            <w:tcW w:w="9576" w:type="dxa"/>
            <w:noWrap/>
          </w:tcPr>
          <w:p w:rsidR="008423E4" w:rsidRPr="0022177D" w:rsidRDefault="000631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3120" w:rsidP="008423E4">
      <w:pPr>
        <w:jc w:val="center"/>
      </w:pPr>
    </w:p>
    <w:p w:rsidR="008423E4" w:rsidRPr="00B31F0E" w:rsidRDefault="00063120" w:rsidP="008423E4"/>
    <w:p w:rsidR="008423E4" w:rsidRPr="00742794" w:rsidRDefault="000631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0AB3" w:rsidTr="00345119">
        <w:tc>
          <w:tcPr>
            <w:tcW w:w="9576" w:type="dxa"/>
          </w:tcPr>
          <w:p w:rsidR="008423E4" w:rsidRPr="00861995" w:rsidRDefault="00063120" w:rsidP="00345119">
            <w:pPr>
              <w:jc w:val="right"/>
            </w:pPr>
            <w:r>
              <w:t>H.B. 3226</w:t>
            </w:r>
          </w:p>
        </w:tc>
      </w:tr>
      <w:tr w:rsidR="00880AB3" w:rsidTr="00345119">
        <w:tc>
          <w:tcPr>
            <w:tcW w:w="9576" w:type="dxa"/>
          </w:tcPr>
          <w:p w:rsidR="008423E4" w:rsidRPr="00861995" w:rsidRDefault="00063120" w:rsidP="008055BE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880AB3" w:rsidTr="00345119">
        <w:tc>
          <w:tcPr>
            <w:tcW w:w="9576" w:type="dxa"/>
          </w:tcPr>
          <w:p w:rsidR="008423E4" w:rsidRPr="00861995" w:rsidRDefault="00063120" w:rsidP="00345119">
            <w:pPr>
              <w:jc w:val="right"/>
            </w:pPr>
            <w:r>
              <w:t>Energy Resources</w:t>
            </w:r>
          </w:p>
        </w:tc>
      </w:tr>
      <w:tr w:rsidR="00880AB3" w:rsidTr="00345119">
        <w:tc>
          <w:tcPr>
            <w:tcW w:w="9576" w:type="dxa"/>
          </w:tcPr>
          <w:p w:rsidR="008423E4" w:rsidRDefault="000631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63120" w:rsidP="008423E4">
      <w:pPr>
        <w:tabs>
          <w:tab w:val="right" w:pos="9360"/>
        </w:tabs>
      </w:pPr>
    </w:p>
    <w:p w:rsidR="008423E4" w:rsidRDefault="00063120" w:rsidP="008423E4"/>
    <w:p w:rsidR="008423E4" w:rsidRDefault="000631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0AB3" w:rsidTr="00345119">
        <w:tc>
          <w:tcPr>
            <w:tcW w:w="9576" w:type="dxa"/>
          </w:tcPr>
          <w:p w:rsidR="008423E4" w:rsidRPr="00A8133F" w:rsidRDefault="00063120" w:rsidP="00E420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3120" w:rsidP="00E42002"/>
          <w:p w:rsidR="008423E4" w:rsidRDefault="00063120" w:rsidP="00E420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>certain provisions of</w:t>
            </w:r>
            <w:r>
              <w:t xml:space="preserve"> </w:t>
            </w:r>
            <w:r w:rsidRPr="000767CA">
              <w:t xml:space="preserve">the Mineral Interest Pooling Act </w:t>
            </w:r>
            <w:r>
              <w:t>are</w:t>
            </w:r>
            <w:r>
              <w:t xml:space="preserve"> outdated and do not reflect modern drilling technology and practices that allow for drilling operations to occur at surface locations adjacent to tracts from which they are producing.</w:t>
            </w:r>
            <w:r>
              <w:t xml:space="preserve"> </w:t>
            </w:r>
            <w:r>
              <w:t xml:space="preserve">H.B. 3226 seeks to update </w:t>
            </w:r>
            <w:r>
              <w:t xml:space="preserve">a </w:t>
            </w:r>
            <w:r>
              <w:t>statu</w:t>
            </w:r>
            <w:r>
              <w:t>tory</w:t>
            </w:r>
            <w:r>
              <w:t xml:space="preserve"> provision relating to automatic d</w:t>
            </w:r>
            <w:r>
              <w:t>issolution to</w:t>
            </w:r>
            <w:r>
              <w:t xml:space="preserve"> ensure</w:t>
            </w:r>
            <w:r>
              <w:t xml:space="preserve"> that an</w:t>
            </w:r>
            <w:r>
              <w:t xml:space="preserve"> </w:t>
            </w:r>
            <w:r w:rsidRPr="00972E7D">
              <w:t xml:space="preserve">oil or gas pooled unit </w:t>
            </w:r>
            <w:r>
              <w:t>is not dissolved for lack of drilling operations on the unit when drilling operations are taking place on an adjacent surface location that benefits the unit.</w:t>
            </w:r>
          </w:p>
          <w:p w:rsidR="008423E4" w:rsidRPr="00E26B13" w:rsidRDefault="00063120" w:rsidP="00E42002">
            <w:pPr>
              <w:rPr>
                <w:b/>
              </w:rPr>
            </w:pPr>
          </w:p>
        </w:tc>
      </w:tr>
      <w:tr w:rsidR="00880AB3" w:rsidTr="00345119">
        <w:tc>
          <w:tcPr>
            <w:tcW w:w="9576" w:type="dxa"/>
          </w:tcPr>
          <w:p w:rsidR="0017725B" w:rsidRDefault="00063120" w:rsidP="00E420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3120" w:rsidP="00E42002">
            <w:pPr>
              <w:rPr>
                <w:b/>
                <w:u w:val="single"/>
              </w:rPr>
            </w:pPr>
          </w:p>
          <w:p w:rsidR="00220D81" w:rsidRPr="00220D81" w:rsidRDefault="00063120" w:rsidP="00E42002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63120" w:rsidP="00E42002">
            <w:pPr>
              <w:rPr>
                <w:b/>
                <w:u w:val="single"/>
              </w:rPr>
            </w:pPr>
          </w:p>
        </w:tc>
      </w:tr>
      <w:tr w:rsidR="00880AB3" w:rsidTr="00345119">
        <w:tc>
          <w:tcPr>
            <w:tcW w:w="9576" w:type="dxa"/>
          </w:tcPr>
          <w:p w:rsidR="008423E4" w:rsidRPr="00A8133F" w:rsidRDefault="00063120" w:rsidP="00E420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3120" w:rsidP="00E42002"/>
          <w:p w:rsidR="00220D81" w:rsidRDefault="00063120" w:rsidP="00E420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63120" w:rsidP="00E42002">
            <w:pPr>
              <w:rPr>
                <w:b/>
              </w:rPr>
            </w:pPr>
          </w:p>
        </w:tc>
      </w:tr>
      <w:tr w:rsidR="00880AB3" w:rsidTr="00345119">
        <w:tc>
          <w:tcPr>
            <w:tcW w:w="9576" w:type="dxa"/>
          </w:tcPr>
          <w:p w:rsidR="008423E4" w:rsidRPr="00A8133F" w:rsidRDefault="00063120" w:rsidP="00E420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3120" w:rsidP="00E42002"/>
          <w:p w:rsidR="008423E4" w:rsidRDefault="00063120" w:rsidP="00E420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3226 amends the Natural Resources Code to change</w:t>
            </w:r>
            <w:r>
              <w:t xml:space="preserve"> </w:t>
            </w:r>
            <w:r>
              <w:t xml:space="preserve">one of the </w:t>
            </w:r>
            <w:r>
              <w:t>terms</w:t>
            </w:r>
            <w:r>
              <w:t xml:space="preserve"> for automatic dissolution of</w:t>
            </w:r>
            <w:r>
              <w:t xml:space="preserve"> </w:t>
            </w:r>
            <w:r>
              <w:t>an oil or gas pooled unit</w:t>
            </w:r>
            <w:r>
              <w:t xml:space="preserve"> under the </w:t>
            </w:r>
            <w:r w:rsidRPr="00773A43">
              <w:t>Mineral Interest Pooling Act</w:t>
            </w:r>
            <w:r>
              <w:t xml:space="preserve"> </w:t>
            </w:r>
            <w:r>
              <w:t>from</w:t>
            </w:r>
            <w:r>
              <w:t xml:space="preserve"> </w:t>
            </w:r>
            <w:r>
              <w:t xml:space="preserve">one year </w:t>
            </w:r>
            <w:r w:rsidRPr="00220D81">
              <w:t>after its effective date if no production or drilling operations have been had on the unit</w:t>
            </w:r>
            <w:r>
              <w:t xml:space="preserve"> to</w:t>
            </w:r>
            <w:r>
              <w:t xml:space="preserve"> </w:t>
            </w:r>
            <w:r>
              <w:t xml:space="preserve">two years </w:t>
            </w:r>
            <w:r w:rsidRPr="00220D81">
              <w:t xml:space="preserve">after </w:t>
            </w:r>
            <w:r>
              <w:t>that</w:t>
            </w:r>
            <w:r w:rsidRPr="00220D81">
              <w:t xml:space="preserve"> date if no produ</w:t>
            </w:r>
            <w:r w:rsidRPr="00220D81">
              <w:t>ction or drilling operations have been had on the unit or surface location for the unit</w:t>
            </w:r>
            <w:r>
              <w:t>.</w:t>
            </w:r>
          </w:p>
          <w:p w:rsidR="008423E4" w:rsidRPr="00835628" w:rsidRDefault="00063120" w:rsidP="00E42002">
            <w:pPr>
              <w:rPr>
                <w:b/>
              </w:rPr>
            </w:pPr>
          </w:p>
        </w:tc>
      </w:tr>
      <w:tr w:rsidR="00880AB3" w:rsidTr="00345119">
        <w:tc>
          <w:tcPr>
            <w:tcW w:w="9576" w:type="dxa"/>
          </w:tcPr>
          <w:p w:rsidR="008423E4" w:rsidRPr="00A8133F" w:rsidRDefault="00063120" w:rsidP="00E420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3120" w:rsidP="00E42002"/>
          <w:p w:rsidR="008423E4" w:rsidRPr="003624F2" w:rsidRDefault="00063120" w:rsidP="00E420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63120" w:rsidP="00E42002">
            <w:pPr>
              <w:rPr>
                <w:b/>
              </w:rPr>
            </w:pPr>
          </w:p>
        </w:tc>
      </w:tr>
    </w:tbl>
    <w:p w:rsidR="008423E4" w:rsidRPr="00BE0E75" w:rsidRDefault="000631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312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3120">
      <w:r>
        <w:separator/>
      </w:r>
    </w:p>
  </w:endnote>
  <w:endnote w:type="continuationSeparator" w:id="0">
    <w:p w:rsidR="00000000" w:rsidRDefault="0006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0AB3" w:rsidTr="009C1E9A">
      <w:trPr>
        <w:cantSplit/>
      </w:trPr>
      <w:tc>
        <w:tcPr>
          <w:tcW w:w="0" w:type="pct"/>
        </w:tcPr>
        <w:p w:rsidR="00137D90" w:rsidRDefault="000631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31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31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31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31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AB3" w:rsidTr="009C1E9A">
      <w:trPr>
        <w:cantSplit/>
      </w:trPr>
      <w:tc>
        <w:tcPr>
          <w:tcW w:w="0" w:type="pct"/>
        </w:tcPr>
        <w:p w:rsidR="00EC379B" w:rsidRDefault="000631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31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19800</w:t>
          </w:r>
        </w:p>
      </w:tc>
      <w:tc>
        <w:tcPr>
          <w:tcW w:w="2453" w:type="pct"/>
        </w:tcPr>
        <w:p w:rsidR="00EC379B" w:rsidRDefault="000631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19.73.253</w:t>
          </w:r>
          <w:r>
            <w:fldChar w:fldCharType="end"/>
          </w:r>
        </w:p>
      </w:tc>
    </w:tr>
    <w:tr w:rsidR="00880AB3" w:rsidTr="009C1E9A">
      <w:trPr>
        <w:cantSplit/>
      </w:trPr>
      <w:tc>
        <w:tcPr>
          <w:tcW w:w="0" w:type="pct"/>
        </w:tcPr>
        <w:p w:rsidR="00EC379B" w:rsidRDefault="000631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31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63120" w:rsidP="006D504F">
          <w:pPr>
            <w:pStyle w:val="Footer"/>
            <w:rPr>
              <w:rStyle w:val="PageNumber"/>
            </w:rPr>
          </w:pPr>
        </w:p>
        <w:p w:rsidR="00EC379B" w:rsidRDefault="000631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0AB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31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31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31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3120">
      <w:r>
        <w:separator/>
      </w:r>
    </w:p>
  </w:footnote>
  <w:footnote w:type="continuationSeparator" w:id="0">
    <w:p w:rsidR="00000000" w:rsidRDefault="0006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63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3"/>
    <w:rsid w:val="00063120"/>
    <w:rsid w:val="008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440153-ABEA-42F8-9736-E77C97D0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0D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0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0D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0D81"/>
    <w:rPr>
      <w:b/>
      <w:bCs/>
    </w:rPr>
  </w:style>
  <w:style w:type="character" w:styleId="Hyperlink">
    <w:name w:val="Hyperlink"/>
    <w:basedOn w:val="DefaultParagraphFont"/>
    <w:unhideWhenUsed/>
    <w:rsid w:val="00773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73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1325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HB03226 (Committee Report (Unamended))</vt:lpstr>
    </vt:vector>
  </TitlesOfParts>
  <Company>State of Texas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19800</dc:subject>
  <dc:creator>State of Texas</dc:creator>
  <dc:description>HB 3226 by Geren-(H)Energy Resources</dc:description>
  <cp:lastModifiedBy>Laura Ramsay</cp:lastModifiedBy>
  <cp:revision>2</cp:revision>
  <cp:lastPrinted>2003-11-26T17:21:00Z</cp:lastPrinted>
  <dcterms:created xsi:type="dcterms:W3CDTF">2019-03-27T18:45:00Z</dcterms:created>
  <dcterms:modified xsi:type="dcterms:W3CDTF">2019-03-27T18:45:00Z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19.73.253</vt:lpwstr>
  </property>
</Properties>
</file>