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B39C5" w:rsidTr="00345119">
        <w:tc>
          <w:tcPr>
            <w:tcW w:w="9576" w:type="dxa"/>
            <w:noWrap/>
          </w:tcPr>
          <w:p w:rsidR="008423E4" w:rsidRPr="0022177D" w:rsidRDefault="00B3399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3399C" w:rsidP="008423E4">
      <w:pPr>
        <w:jc w:val="center"/>
      </w:pPr>
    </w:p>
    <w:p w:rsidR="008423E4" w:rsidRPr="00B31F0E" w:rsidRDefault="00B3399C" w:rsidP="008423E4"/>
    <w:p w:rsidR="008423E4" w:rsidRPr="00742794" w:rsidRDefault="00B3399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B39C5" w:rsidTr="00345119">
        <w:tc>
          <w:tcPr>
            <w:tcW w:w="9576" w:type="dxa"/>
          </w:tcPr>
          <w:p w:rsidR="008423E4" w:rsidRPr="00861995" w:rsidRDefault="00B3399C" w:rsidP="00345119">
            <w:pPr>
              <w:jc w:val="right"/>
            </w:pPr>
            <w:r>
              <w:t>H.B. 3227</w:t>
            </w:r>
          </w:p>
        </w:tc>
      </w:tr>
      <w:tr w:rsidR="00EB39C5" w:rsidTr="00345119">
        <w:tc>
          <w:tcPr>
            <w:tcW w:w="9576" w:type="dxa"/>
          </w:tcPr>
          <w:p w:rsidR="008423E4" w:rsidRPr="00861995" w:rsidRDefault="00B3399C" w:rsidP="00A15BE7">
            <w:pPr>
              <w:jc w:val="right"/>
            </w:pPr>
            <w:r>
              <w:t xml:space="preserve">By: </w:t>
            </w:r>
            <w:r>
              <w:t>Howard</w:t>
            </w:r>
          </w:p>
        </w:tc>
      </w:tr>
      <w:tr w:rsidR="00EB39C5" w:rsidTr="00345119">
        <w:tc>
          <w:tcPr>
            <w:tcW w:w="9576" w:type="dxa"/>
          </w:tcPr>
          <w:p w:rsidR="008423E4" w:rsidRPr="00861995" w:rsidRDefault="00B3399C" w:rsidP="00345119">
            <w:pPr>
              <w:jc w:val="right"/>
            </w:pPr>
            <w:r>
              <w:t>Corrections</w:t>
            </w:r>
          </w:p>
        </w:tc>
      </w:tr>
      <w:tr w:rsidR="00EB39C5" w:rsidTr="00345119">
        <w:tc>
          <w:tcPr>
            <w:tcW w:w="9576" w:type="dxa"/>
          </w:tcPr>
          <w:p w:rsidR="008423E4" w:rsidRDefault="00B3399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3399C" w:rsidP="008423E4">
      <w:pPr>
        <w:tabs>
          <w:tab w:val="right" w:pos="9360"/>
        </w:tabs>
      </w:pPr>
    </w:p>
    <w:p w:rsidR="008423E4" w:rsidRDefault="00B3399C" w:rsidP="008423E4"/>
    <w:p w:rsidR="008423E4" w:rsidRDefault="00B3399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B39C5" w:rsidTr="00345119">
        <w:tc>
          <w:tcPr>
            <w:tcW w:w="9576" w:type="dxa"/>
          </w:tcPr>
          <w:p w:rsidR="008423E4" w:rsidRPr="00A8133F" w:rsidRDefault="00B3399C" w:rsidP="00856BF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3399C" w:rsidP="00856BF3"/>
          <w:p w:rsidR="008423E4" w:rsidRDefault="00B3399C" w:rsidP="00856BF3">
            <w:pPr>
              <w:pStyle w:val="Header"/>
              <w:jc w:val="both"/>
            </w:pPr>
            <w:r>
              <w:t xml:space="preserve">It has been noted that female inmates have access to fewer educational and vocational programs than male inmates. </w:t>
            </w:r>
            <w:r>
              <w:t>Additionally</w:t>
            </w:r>
            <w:r>
              <w:t xml:space="preserve">, </w:t>
            </w:r>
            <w:r>
              <w:t>a recent survey</w:t>
            </w:r>
            <w:r>
              <w:t xml:space="preserve"> indicate</w:t>
            </w:r>
            <w:r>
              <w:t>d</w:t>
            </w:r>
            <w:r>
              <w:t xml:space="preserve"> that female inmates </w:t>
            </w:r>
            <w:r>
              <w:t xml:space="preserve">do not </w:t>
            </w:r>
            <w:r>
              <w:t>believe that</w:t>
            </w:r>
            <w:r>
              <w:t xml:space="preserve"> enough </w:t>
            </w:r>
            <w:r>
              <w:t xml:space="preserve">is being done </w:t>
            </w:r>
            <w:r>
              <w:t>to address</w:t>
            </w:r>
            <w:r>
              <w:t xml:space="preserve"> their employment training needs. H.B. 3227 seeks to </w:t>
            </w:r>
            <w:r>
              <w:t xml:space="preserve">address these issues by requiring </w:t>
            </w:r>
            <w:r>
              <w:t>the Texas Department of Criminal Justice</w:t>
            </w:r>
            <w:r>
              <w:t xml:space="preserve"> (TDCJ)</w:t>
            </w:r>
            <w:r>
              <w:t xml:space="preserve"> to implement policies to </w:t>
            </w:r>
            <w:r>
              <w:t xml:space="preserve">increase </w:t>
            </w:r>
            <w:r>
              <w:t>and p</w:t>
            </w:r>
            <w:r>
              <w:t xml:space="preserve">romote </w:t>
            </w:r>
            <w:r>
              <w:t>female inmates' access to</w:t>
            </w:r>
            <w:r>
              <w:t xml:space="preserve"> TDCJ programs, including </w:t>
            </w:r>
            <w:r>
              <w:t xml:space="preserve">educational and </w:t>
            </w:r>
            <w:r>
              <w:t>vocational programs</w:t>
            </w:r>
            <w:r>
              <w:t>.</w:t>
            </w:r>
          </w:p>
          <w:p w:rsidR="008423E4" w:rsidRPr="00E26B13" w:rsidRDefault="00B3399C" w:rsidP="00856BF3">
            <w:pPr>
              <w:rPr>
                <w:b/>
              </w:rPr>
            </w:pPr>
          </w:p>
        </w:tc>
      </w:tr>
      <w:tr w:rsidR="00EB39C5" w:rsidTr="00345119">
        <w:tc>
          <w:tcPr>
            <w:tcW w:w="9576" w:type="dxa"/>
          </w:tcPr>
          <w:p w:rsidR="0017725B" w:rsidRDefault="00B3399C" w:rsidP="00856BF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3399C" w:rsidP="00856BF3">
            <w:pPr>
              <w:rPr>
                <w:b/>
                <w:u w:val="single"/>
              </w:rPr>
            </w:pPr>
          </w:p>
          <w:p w:rsidR="00C1279A" w:rsidRPr="00C1279A" w:rsidRDefault="00B3399C" w:rsidP="00856BF3">
            <w:pPr>
              <w:jc w:val="both"/>
            </w:pPr>
            <w:r>
              <w:t>It is the committee's opinion that this bill does not expressly create a criminal offense, increase the punishment for an existing cri</w:t>
            </w:r>
            <w:r>
              <w:t>minal offense or category of offenses, or change the eligibility of a person for community supervision, parole, or mandatory supervision.</w:t>
            </w:r>
          </w:p>
          <w:p w:rsidR="0017725B" w:rsidRPr="0017725B" w:rsidRDefault="00B3399C" w:rsidP="00856BF3">
            <w:pPr>
              <w:rPr>
                <w:b/>
                <w:u w:val="single"/>
              </w:rPr>
            </w:pPr>
          </w:p>
        </w:tc>
      </w:tr>
      <w:tr w:rsidR="00EB39C5" w:rsidTr="00345119">
        <w:tc>
          <w:tcPr>
            <w:tcW w:w="9576" w:type="dxa"/>
          </w:tcPr>
          <w:p w:rsidR="008423E4" w:rsidRPr="00A8133F" w:rsidRDefault="00B3399C" w:rsidP="00856BF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3399C" w:rsidP="00856BF3"/>
          <w:p w:rsidR="00C1279A" w:rsidRDefault="00B3399C" w:rsidP="00856B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</w:t>
            </w:r>
            <w:r>
              <w:t>rulemaking authority to a state officer, department, agency, or institution.</w:t>
            </w:r>
          </w:p>
          <w:p w:rsidR="008423E4" w:rsidRPr="00E21FDC" w:rsidRDefault="00B3399C" w:rsidP="00856BF3">
            <w:pPr>
              <w:rPr>
                <w:b/>
              </w:rPr>
            </w:pPr>
          </w:p>
        </w:tc>
      </w:tr>
      <w:tr w:rsidR="00EB39C5" w:rsidTr="00345119">
        <w:tc>
          <w:tcPr>
            <w:tcW w:w="9576" w:type="dxa"/>
          </w:tcPr>
          <w:p w:rsidR="008423E4" w:rsidRPr="00A8133F" w:rsidRDefault="00B3399C" w:rsidP="00856BF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3399C" w:rsidP="00856BF3"/>
          <w:p w:rsidR="008423E4" w:rsidRDefault="00B3399C" w:rsidP="00856BF3">
            <w:pPr>
              <w:pStyle w:val="Header"/>
              <w:jc w:val="both"/>
            </w:pPr>
            <w:r>
              <w:t xml:space="preserve">H.B. 3227 amends the Government Code to require the Texas Department of Criminal Justice (TDCJ) to </w:t>
            </w:r>
            <w:r w:rsidRPr="00391848">
              <w:t>develop and implement policies that increase and promote a female i</w:t>
            </w:r>
            <w:r w:rsidRPr="00391848">
              <w:t xml:space="preserve">nmate's access to programs offered to inmates in the custody of </w:t>
            </w:r>
            <w:r>
              <w:t>TDCJ</w:t>
            </w:r>
            <w:r w:rsidRPr="00391848">
              <w:t>, including educational, vocational, substance use treatment, rehabilitation, life skills training, and prerelease programs. The</w:t>
            </w:r>
            <w:r>
              <w:t xml:space="preserve"> bill prohibits</w:t>
            </w:r>
            <w:r w:rsidRPr="00391848">
              <w:t xml:space="preserve"> </w:t>
            </w:r>
            <w:r>
              <w:t>TDCJ from reducing</w:t>
            </w:r>
            <w:r w:rsidRPr="00391848">
              <w:t xml:space="preserve"> or limit</w:t>
            </w:r>
            <w:r>
              <w:t>ing</w:t>
            </w:r>
            <w:r w:rsidRPr="00391848">
              <w:t xml:space="preserve"> a male inmate</w:t>
            </w:r>
            <w:r w:rsidRPr="00391848">
              <w:t xml:space="preserve">'s access to </w:t>
            </w:r>
            <w:r>
              <w:t xml:space="preserve">such </w:t>
            </w:r>
            <w:r w:rsidRPr="00391848">
              <w:t>a program.</w:t>
            </w:r>
            <w:r>
              <w:t xml:space="preserve"> The bill requires TDCJ, not later than December 31 of each year</w:t>
            </w:r>
            <w:r>
              <w:t xml:space="preserve"> beginning in 2020</w:t>
            </w:r>
            <w:r>
              <w:t xml:space="preserve">, to prepare and submit </w:t>
            </w:r>
            <w:r>
              <w:t xml:space="preserve">a related written report </w:t>
            </w:r>
            <w:r>
              <w:t xml:space="preserve">that includes certain specified information </w:t>
            </w:r>
            <w:r>
              <w:t>to the governor, the lieutenant governor, the speaker</w:t>
            </w:r>
            <w:r>
              <w:t xml:space="preserve"> of the house of representatives, each standing committee of the legislature having primary jurisdiction over TDCJ, and the reentry task force and </w:t>
            </w:r>
            <w:r>
              <w:t xml:space="preserve">to </w:t>
            </w:r>
            <w:r>
              <w:t xml:space="preserve">publish the report on </w:t>
            </w:r>
            <w:r>
              <w:t>its</w:t>
            </w:r>
            <w:r>
              <w:t xml:space="preserve"> website.</w:t>
            </w:r>
            <w:r>
              <w:t xml:space="preserve">  </w:t>
            </w:r>
          </w:p>
          <w:p w:rsidR="008423E4" w:rsidRPr="00835628" w:rsidRDefault="00B3399C" w:rsidP="00856BF3">
            <w:pPr>
              <w:rPr>
                <w:b/>
              </w:rPr>
            </w:pPr>
          </w:p>
        </w:tc>
      </w:tr>
      <w:tr w:rsidR="00EB39C5" w:rsidTr="00345119">
        <w:tc>
          <w:tcPr>
            <w:tcW w:w="9576" w:type="dxa"/>
          </w:tcPr>
          <w:p w:rsidR="008423E4" w:rsidRPr="00A8133F" w:rsidRDefault="00B3399C" w:rsidP="00856BF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3399C" w:rsidP="00856BF3"/>
          <w:p w:rsidR="008423E4" w:rsidRPr="003624F2" w:rsidRDefault="00B3399C" w:rsidP="00856B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1279A">
              <w:t>September 1, 2019.</w:t>
            </w:r>
          </w:p>
          <w:p w:rsidR="008423E4" w:rsidRPr="00233FDB" w:rsidRDefault="00B3399C" w:rsidP="00856BF3">
            <w:pPr>
              <w:rPr>
                <w:b/>
              </w:rPr>
            </w:pPr>
          </w:p>
        </w:tc>
      </w:tr>
    </w:tbl>
    <w:p w:rsidR="008423E4" w:rsidRPr="00BE0E75" w:rsidRDefault="00B3399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3399C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399C">
      <w:r>
        <w:separator/>
      </w:r>
    </w:p>
  </w:endnote>
  <w:endnote w:type="continuationSeparator" w:id="0">
    <w:p w:rsidR="00000000" w:rsidRDefault="00B3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3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B39C5" w:rsidTr="009C1E9A">
      <w:trPr>
        <w:cantSplit/>
      </w:trPr>
      <w:tc>
        <w:tcPr>
          <w:tcW w:w="0" w:type="pct"/>
        </w:tcPr>
        <w:p w:rsidR="00137D90" w:rsidRDefault="00B3399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3399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3399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3399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339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39C5" w:rsidTr="009C1E9A">
      <w:trPr>
        <w:cantSplit/>
      </w:trPr>
      <w:tc>
        <w:tcPr>
          <w:tcW w:w="0" w:type="pct"/>
        </w:tcPr>
        <w:p w:rsidR="00EC379B" w:rsidRDefault="00B3399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3399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20471</w:t>
          </w:r>
        </w:p>
      </w:tc>
      <w:tc>
        <w:tcPr>
          <w:tcW w:w="2453" w:type="pct"/>
        </w:tcPr>
        <w:p w:rsidR="00EC379B" w:rsidRDefault="00B339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19.77.841</w:t>
          </w:r>
          <w:r>
            <w:fldChar w:fldCharType="end"/>
          </w:r>
        </w:p>
      </w:tc>
    </w:tr>
    <w:tr w:rsidR="00EB39C5" w:rsidTr="009C1E9A">
      <w:trPr>
        <w:cantSplit/>
      </w:trPr>
      <w:tc>
        <w:tcPr>
          <w:tcW w:w="0" w:type="pct"/>
        </w:tcPr>
        <w:p w:rsidR="00EC379B" w:rsidRDefault="00B3399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3399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3399C" w:rsidP="006D504F">
          <w:pPr>
            <w:pStyle w:val="Footer"/>
            <w:rPr>
              <w:rStyle w:val="PageNumber"/>
            </w:rPr>
          </w:pPr>
        </w:p>
        <w:p w:rsidR="00EC379B" w:rsidRDefault="00B3399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B39C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3399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3399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3399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33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399C">
      <w:r>
        <w:separator/>
      </w:r>
    </w:p>
  </w:footnote>
  <w:footnote w:type="continuationSeparator" w:id="0">
    <w:p w:rsidR="00000000" w:rsidRDefault="00B3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33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33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33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C5"/>
    <w:rsid w:val="00B3399C"/>
    <w:rsid w:val="00E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5D40D7-C2B4-41D6-A1DF-9D49320C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918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1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1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1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HB03227 (Committee Report (Unamended))</vt:lpstr>
    </vt:vector>
  </TitlesOfParts>
  <Company>State of Texas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20471</dc:subject>
  <dc:creator>State of Texas</dc:creator>
  <dc:description>HB 3227 by Howard-(H)Corrections</dc:description>
  <cp:lastModifiedBy>Laura Ramsay</cp:lastModifiedBy>
  <cp:revision>2</cp:revision>
  <cp:lastPrinted>2003-11-26T17:21:00Z</cp:lastPrinted>
  <dcterms:created xsi:type="dcterms:W3CDTF">2019-04-09T17:55:00Z</dcterms:created>
  <dcterms:modified xsi:type="dcterms:W3CDTF">2019-04-09T17:55:00Z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19.77.841</vt:lpwstr>
  </property>
</Properties>
</file>