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619C0" w:rsidTr="00345119">
        <w:tc>
          <w:tcPr>
            <w:tcW w:w="9576" w:type="dxa"/>
            <w:noWrap/>
          </w:tcPr>
          <w:p w:rsidR="008423E4" w:rsidRPr="0022177D" w:rsidRDefault="00F06F0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06F0D" w:rsidP="008423E4">
      <w:pPr>
        <w:jc w:val="center"/>
      </w:pPr>
    </w:p>
    <w:p w:rsidR="008423E4" w:rsidRPr="00B31F0E" w:rsidRDefault="00F06F0D" w:rsidP="008423E4"/>
    <w:p w:rsidR="008423E4" w:rsidRPr="00742794" w:rsidRDefault="00F06F0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619C0" w:rsidTr="00345119">
        <w:tc>
          <w:tcPr>
            <w:tcW w:w="9576" w:type="dxa"/>
          </w:tcPr>
          <w:p w:rsidR="008423E4" w:rsidRPr="00861995" w:rsidRDefault="00F06F0D" w:rsidP="00345119">
            <w:pPr>
              <w:jc w:val="right"/>
            </w:pPr>
            <w:r>
              <w:t>H.B. 3252</w:t>
            </w:r>
          </w:p>
        </w:tc>
      </w:tr>
      <w:tr w:rsidR="002619C0" w:rsidTr="00345119">
        <w:tc>
          <w:tcPr>
            <w:tcW w:w="9576" w:type="dxa"/>
          </w:tcPr>
          <w:p w:rsidR="008423E4" w:rsidRPr="00861995" w:rsidRDefault="00F06F0D" w:rsidP="009B6D88">
            <w:pPr>
              <w:jc w:val="right"/>
            </w:pPr>
            <w:r>
              <w:t xml:space="preserve">By: </w:t>
            </w:r>
            <w:r>
              <w:t>Allen</w:t>
            </w:r>
          </w:p>
        </w:tc>
      </w:tr>
      <w:tr w:rsidR="002619C0" w:rsidTr="00345119">
        <w:tc>
          <w:tcPr>
            <w:tcW w:w="9576" w:type="dxa"/>
          </w:tcPr>
          <w:p w:rsidR="008423E4" w:rsidRPr="00861995" w:rsidRDefault="00F06F0D" w:rsidP="00345119">
            <w:pPr>
              <w:jc w:val="right"/>
            </w:pPr>
            <w:r>
              <w:t>Elections</w:t>
            </w:r>
          </w:p>
        </w:tc>
      </w:tr>
      <w:tr w:rsidR="002619C0" w:rsidTr="00345119">
        <w:tc>
          <w:tcPr>
            <w:tcW w:w="9576" w:type="dxa"/>
          </w:tcPr>
          <w:p w:rsidR="008423E4" w:rsidRDefault="00F06F0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06F0D" w:rsidP="008423E4">
      <w:pPr>
        <w:tabs>
          <w:tab w:val="right" w:pos="9360"/>
        </w:tabs>
      </w:pPr>
    </w:p>
    <w:p w:rsidR="008423E4" w:rsidRDefault="00F06F0D" w:rsidP="008423E4"/>
    <w:p w:rsidR="008423E4" w:rsidRDefault="00F06F0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619C0" w:rsidTr="00345119">
        <w:tc>
          <w:tcPr>
            <w:tcW w:w="9576" w:type="dxa"/>
          </w:tcPr>
          <w:p w:rsidR="008423E4" w:rsidRPr="00A8133F" w:rsidRDefault="00F06F0D" w:rsidP="007572D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06F0D" w:rsidP="007572DD"/>
          <w:p w:rsidR="008423E4" w:rsidRDefault="00F06F0D" w:rsidP="007572DD">
            <w:pPr>
              <w:pStyle w:val="Header"/>
              <w:jc w:val="both"/>
            </w:pPr>
            <w:r>
              <w:t>Concerns have been raised regarding the</w:t>
            </w:r>
            <w:r>
              <w:t xml:space="preserve"> posting</w:t>
            </w:r>
            <w:r>
              <w:t xml:space="preserve"> requirement</w:t>
            </w:r>
            <w:r>
              <w:t>s</w:t>
            </w:r>
            <w:r>
              <w:t xml:space="preserve"> for notices </w:t>
            </w:r>
            <w:r>
              <w:t xml:space="preserve">at polling places </w:t>
            </w:r>
            <w:r>
              <w:t>relating to</w:t>
            </w:r>
            <w:r>
              <w:t xml:space="preserve"> </w:t>
            </w:r>
            <w:r>
              <w:t xml:space="preserve">the </w:t>
            </w:r>
            <w:r>
              <w:t xml:space="preserve">political party </w:t>
            </w:r>
            <w:r>
              <w:t>conventions</w:t>
            </w:r>
            <w:r>
              <w:t xml:space="preserve">. It has been suggested that voters </w:t>
            </w:r>
            <w:r>
              <w:t>choosing</w:t>
            </w:r>
            <w:r>
              <w:t xml:space="preserve"> to vote early during a primary election are less likely to see these notices due to the window during which the notices must be posted. </w:t>
            </w:r>
            <w:r>
              <w:t>Additionally, there have been calls to clarify posting requirements of a co</w:t>
            </w:r>
            <w:r>
              <w:t xml:space="preserve">unty clerk in relation to </w:t>
            </w:r>
            <w:r>
              <w:t xml:space="preserve">primary </w:t>
            </w:r>
            <w:r>
              <w:t xml:space="preserve">election notices.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3252</w:t>
            </w:r>
            <w:r>
              <w:t xml:space="preserve"> seeks to address these issues by revising certain </w:t>
            </w:r>
            <w:r>
              <w:t xml:space="preserve">primary </w:t>
            </w:r>
            <w:r>
              <w:t>election notice requirement</w:t>
            </w:r>
            <w:r>
              <w:t>s</w:t>
            </w:r>
            <w:r>
              <w:t>.</w:t>
            </w:r>
          </w:p>
          <w:p w:rsidR="008423E4" w:rsidRPr="00E26B13" w:rsidRDefault="00F06F0D" w:rsidP="007572DD">
            <w:pPr>
              <w:rPr>
                <w:b/>
              </w:rPr>
            </w:pPr>
          </w:p>
        </w:tc>
      </w:tr>
      <w:tr w:rsidR="002619C0" w:rsidTr="00345119">
        <w:tc>
          <w:tcPr>
            <w:tcW w:w="9576" w:type="dxa"/>
          </w:tcPr>
          <w:p w:rsidR="0017725B" w:rsidRDefault="00F06F0D" w:rsidP="007572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06F0D" w:rsidP="007572DD">
            <w:pPr>
              <w:rPr>
                <w:b/>
                <w:u w:val="single"/>
              </w:rPr>
            </w:pPr>
          </w:p>
          <w:p w:rsidR="00C770CF" w:rsidRPr="00C770CF" w:rsidRDefault="00F06F0D" w:rsidP="007572DD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06F0D" w:rsidP="007572DD">
            <w:pPr>
              <w:rPr>
                <w:b/>
                <w:u w:val="single"/>
              </w:rPr>
            </w:pPr>
          </w:p>
        </w:tc>
      </w:tr>
      <w:tr w:rsidR="002619C0" w:rsidTr="00345119">
        <w:tc>
          <w:tcPr>
            <w:tcW w:w="9576" w:type="dxa"/>
          </w:tcPr>
          <w:p w:rsidR="008423E4" w:rsidRPr="00A8133F" w:rsidRDefault="00F06F0D" w:rsidP="007572D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06F0D" w:rsidP="007572DD"/>
          <w:p w:rsidR="00C770CF" w:rsidRDefault="00F06F0D" w:rsidP="007572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F06F0D" w:rsidP="007572DD">
            <w:pPr>
              <w:rPr>
                <w:b/>
              </w:rPr>
            </w:pPr>
          </w:p>
        </w:tc>
      </w:tr>
      <w:tr w:rsidR="002619C0" w:rsidTr="00345119">
        <w:tc>
          <w:tcPr>
            <w:tcW w:w="9576" w:type="dxa"/>
          </w:tcPr>
          <w:p w:rsidR="008423E4" w:rsidRPr="00A8133F" w:rsidRDefault="00F06F0D" w:rsidP="007572D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06F0D" w:rsidP="007572DD"/>
          <w:p w:rsidR="00866173" w:rsidRDefault="00F06F0D" w:rsidP="007572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3252 amends the Election Code to require </w:t>
            </w:r>
            <w:r>
              <w:t>the</w:t>
            </w:r>
            <w:r w:rsidRPr="00C770CF">
              <w:t xml:space="preserve"> written notice of the date, hour, and place for each precinct</w:t>
            </w:r>
            <w:r w:rsidRPr="00C770CF">
              <w:t xml:space="preserve">, county, senatorial, or state convention that a voter in the precinct may be eligible to attend during </w:t>
            </w:r>
            <w:r>
              <w:t>an</w:t>
            </w:r>
            <w:r w:rsidRPr="00C770CF">
              <w:t xml:space="preserve"> </w:t>
            </w:r>
            <w:r w:rsidRPr="00C770CF">
              <w:t>election year</w:t>
            </w:r>
            <w:r>
              <w:t xml:space="preserve"> </w:t>
            </w:r>
            <w:r>
              <w:t xml:space="preserve">to </w:t>
            </w:r>
            <w:r>
              <w:t xml:space="preserve">be posted and remain posted continuously </w:t>
            </w:r>
            <w:r w:rsidRPr="00C770CF">
              <w:t>during the</w:t>
            </w:r>
            <w:r>
              <w:t xml:space="preserve"> </w:t>
            </w:r>
            <w:r w:rsidRPr="00C770CF">
              <w:t>early voting period</w:t>
            </w:r>
            <w:r>
              <w:t xml:space="preserve"> </w:t>
            </w:r>
            <w:r>
              <w:t>for</w:t>
            </w:r>
            <w:r>
              <w:t xml:space="preserve"> a primary election. The bill changes </w:t>
            </w:r>
            <w:r>
              <w:t>the posting locatio</w:t>
            </w:r>
            <w:r>
              <w:t xml:space="preserve">n </w:t>
            </w:r>
            <w:r w:rsidRPr="00C770CF">
              <w:t xml:space="preserve">of </w:t>
            </w:r>
            <w:r>
              <w:t>a</w:t>
            </w:r>
            <w:r w:rsidRPr="00C770CF">
              <w:t xml:space="preserve"> </w:t>
            </w:r>
            <w:r>
              <w:t xml:space="preserve">primary </w:t>
            </w:r>
            <w:r w:rsidRPr="00C770CF">
              <w:t>election</w:t>
            </w:r>
            <w:r>
              <w:t xml:space="preserve"> notice</w:t>
            </w:r>
            <w:r w:rsidRPr="00C770CF">
              <w:t xml:space="preserve"> and </w:t>
            </w:r>
            <w:r>
              <w:t>the</w:t>
            </w:r>
            <w:r w:rsidRPr="00C770CF">
              <w:t xml:space="preserve"> </w:t>
            </w:r>
            <w:r w:rsidRPr="00C770CF">
              <w:t>notice of consolidated precincts</w:t>
            </w:r>
            <w:r>
              <w:t xml:space="preserve"> for general and special elections</w:t>
            </w:r>
            <w:r>
              <w:t xml:space="preserve"> from the </w:t>
            </w:r>
            <w:r>
              <w:t xml:space="preserve">political </w:t>
            </w:r>
            <w:r>
              <w:t>party's website to the county clerk's website</w:t>
            </w:r>
            <w:r w:rsidRPr="00C770CF">
              <w:t>.</w:t>
            </w:r>
            <w:r>
              <w:t xml:space="preserve"> </w:t>
            </w:r>
            <w:r w:rsidRPr="00BF0CAD">
              <w:t>The bill clarifies the requirement to post the notice on the bulletin board used for</w:t>
            </w:r>
            <w:r w:rsidRPr="00BF0CAD">
              <w:t xml:space="preserve"> posting commissioners court meeting notices if the county clerk does not maintain a website.</w:t>
            </w:r>
          </w:p>
          <w:p w:rsidR="008423E4" w:rsidRPr="00835628" w:rsidRDefault="00F06F0D" w:rsidP="007572D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2619C0" w:rsidTr="00345119">
        <w:tc>
          <w:tcPr>
            <w:tcW w:w="9576" w:type="dxa"/>
          </w:tcPr>
          <w:p w:rsidR="008423E4" w:rsidRPr="00A8133F" w:rsidRDefault="00F06F0D" w:rsidP="007572D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06F0D" w:rsidP="007572DD"/>
          <w:p w:rsidR="008423E4" w:rsidRPr="003624F2" w:rsidRDefault="00F06F0D" w:rsidP="007572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06F0D" w:rsidP="007572DD">
            <w:pPr>
              <w:rPr>
                <w:b/>
              </w:rPr>
            </w:pPr>
          </w:p>
        </w:tc>
      </w:tr>
    </w:tbl>
    <w:p w:rsidR="008423E4" w:rsidRPr="00BE0E75" w:rsidRDefault="00F06F0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06F0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F0D">
      <w:r>
        <w:separator/>
      </w:r>
    </w:p>
  </w:endnote>
  <w:endnote w:type="continuationSeparator" w:id="0">
    <w:p w:rsidR="00000000" w:rsidRDefault="00F0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6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619C0" w:rsidTr="009C1E9A">
      <w:trPr>
        <w:cantSplit/>
      </w:trPr>
      <w:tc>
        <w:tcPr>
          <w:tcW w:w="0" w:type="pct"/>
        </w:tcPr>
        <w:p w:rsidR="00137D90" w:rsidRDefault="00F06F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06F0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06F0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06F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06F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19C0" w:rsidTr="009C1E9A">
      <w:trPr>
        <w:cantSplit/>
      </w:trPr>
      <w:tc>
        <w:tcPr>
          <w:tcW w:w="0" w:type="pct"/>
        </w:tcPr>
        <w:p w:rsidR="00EC379B" w:rsidRDefault="00F06F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06F0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24309</w:t>
          </w:r>
        </w:p>
      </w:tc>
      <w:tc>
        <w:tcPr>
          <w:tcW w:w="2453" w:type="pct"/>
        </w:tcPr>
        <w:p w:rsidR="00EC379B" w:rsidRDefault="00F06F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19.93.723</w:t>
          </w:r>
          <w:r>
            <w:fldChar w:fldCharType="end"/>
          </w:r>
        </w:p>
      </w:tc>
    </w:tr>
    <w:tr w:rsidR="002619C0" w:rsidTr="009C1E9A">
      <w:trPr>
        <w:cantSplit/>
      </w:trPr>
      <w:tc>
        <w:tcPr>
          <w:tcW w:w="0" w:type="pct"/>
        </w:tcPr>
        <w:p w:rsidR="00EC379B" w:rsidRDefault="00F06F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06F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06F0D" w:rsidP="006D504F">
          <w:pPr>
            <w:pStyle w:val="Footer"/>
            <w:rPr>
              <w:rStyle w:val="PageNumber"/>
            </w:rPr>
          </w:pPr>
        </w:p>
        <w:p w:rsidR="00EC379B" w:rsidRDefault="00F06F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19C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06F0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06F0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06F0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6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6F0D">
      <w:r>
        <w:separator/>
      </w:r>
    </w:p>
  </w:footnote>
  <w:footnote w:type="continuationSeparator" w:id="0">
    <w:p w:rsidR="00000000" w:rsidRDefault="00F0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6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6F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6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C0"/>
    <w:rsid w:val="002619C0"/>
    <w:rsid w:val="00F0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ACC9C3-8EFB-4895-B8F2-4D88BF98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A6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6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61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6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6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1585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HB03252 (Committee Report (Unamended))</vt:lpstr>
    </vt:vector>
  </TitlesOfParts>
  <Company>State of Texas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24309</dc:subject>
  <dc:creator>State of Texas</dc:creator>
  <dc:description>HB 3252 by Allen-(H)Elections</dc:description>
  <cp:lastModifiedBy>Erin Conway</cp:lastModifiedBy>
  <cp:revision>2</cp:revision>
  <cp:lastPrinted>2003-11-26T17:21:00Z</cp:lastPrinted>
  <dcterms:created xsi:type="dcterms:W3CDTF">2019-04-03T20:26:00Z</dcterms:created>
  <dcterms:modified xsi:type="dcterms:W3CDTF">2019-04-03T20:26:00Z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19.93.723</vt:lpwstr>
  </property>
</Properties>
</file>