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4DE9" w:rsidTr="00345119">
        <w:tc>
          <w:tcPr>
            <w:tcW w:w="9576" w:type="dxa"/>
            <w:noWrap/>
          </w:tcPr>
          <w:p w:rsidR="008423E4" w:rsidRPr="0022177D" w:rsidRDefault="006947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4729" w:rsidP="008423E4">
      <w:pPr>
        <w:jc w:val="center"/>
      </w:pPr>
    </w:p>
    <w:p w:rsidR="008423E4" w:rsidRPr="00B31F0E" w:rsidRDefault="00694729" w:rsidP="008423E4"/>
    <w:p w:rsidR="008423E4" w:rsidRPr="00742794" w:rsidRDefault="006947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4DE9" w:rsidTr="00345119">
        <w:tc>
          <w:tcPr>
            <w:tcW w:w="9576" w:type="dxa"/>
          </w:tcPr>
          <w:p w:rsidR="008423E4" w:rsidRPr="00861995" w:rsidRDefault="00694729" w:rsidP="00345119">
            <w:pPr>
              <w:jc w:val="right"/>
            </w:pPr>
            <w:r>
              <w:t>H.B. 3263</w:t>
            </w:r>
          </w:p>
        </w:tc>
      </w:tr>
      <w:tr w:rsidR="00214DE9" w:rsidTr="00345119">
        <w:tc>
          <w:tcPr>
            <w:tcW w:w="9576" w:type="dxa"/>
          </w:tcPr>
          <w:p w:rsidR="008423E4" w:rsidRPr="00861995" w:rsidRDefault="00694729" w:rsidP="00EC22E9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214DE9" w:rsidTr="00345119">
        <w:tc>
          <w:tcPr>
            <w:tcW w:w="9576" w:type="dxa"/>
          </w:tcPr>
          <w:p w:rsidR="008423E4" w:rsidRPr="00861995" w:rsidRDefault="00694729" w:rsidP="00345119">
            <w:pPr>
              <w:jc w:val="right"/>
            </w:pPr>
            <w:r>
              <w:t>Public Education</w:t>
            </w:r>
          </w:p>
        </w:tc>
      </w:tr>
      <w:tr w:rsidR="00214DE9" w:rsidTr="00345119">
        <w:tc>
          <w:tcPr>
            <w:tcW w:w="9576" w:type="dxa"/>
          </w:tcPr>
          <w:p w:rsidR="008423E4" w:rsidRDefault="0069472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94729" w:rsidP="008423E4">
      <w:pPr>
        <w:tabs>
          <w:tab w:val="right" w:pos="9360"/>
        </w:tabs>
      </w:pPr>
    </w:p>
    <w:p w:rsidR="008423E4" w:rsidRDefault="00694729" w:rsidP="008423E4"/>
    <w:p w:rsidR="008423E4" w:rsidRDefault="006947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4DE9" w:rsidTr="00345119">
        <w:tc>
          <w:tcPr>
            <w:tcW w:w="9576" w:type="dxa"/>
          </w:tcPr>
          <w:p w:rsidR="008423E4" w:rsidRPr="00A8133F" w:rsidRDefault="00694729" w:rsidP="008E1F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4729" w:rsidP="008E1F07"/>
          <w:p w:rsidR="008423E4" w:rsidRDefault="00694729" w:rsidP="008E1F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C22E9">
              <w:t xml:space="preserve">The Texas </w:t>
            </w:r>
            <w:r>
              <w:t>w</w:t>
            </w:r>
            <w:r w:rsidRPr="00EC22E9">
              <w:t xml:space="preserve">histleblower </w:t>
            </w:r>
            <w:r>
              <w:t>law</w:t>
            </w:r>
            <w:r w:rsidRPr="00EC22E9">
              <w:t xml:space="preserve"> protects almost every state or local public employee in Texas who in good faith report</w:t>
            </w:r>
            <w:r>
              <w:t>s</w:t>
            </w:r>
            <w:r w:rsidRPr="00EC22E9">
              <w:t xml:space="preserve"> a violation of law by </w:t>
            </w:r>
            <w:r>
              <w:t>a</w:t>
            </w:r>
            <w:r w:rsidRPr="00EC22E9">
              <w:t xml:space="preserve"> </w:t>
            </w:r>
            <w:r w:rsidRPr="00EC22E9">
              <w:t xml:space="preserve">governmental entity or its employee. If the governmental entity retaliates with an adverse employment action, the employee </w:t>
            </w:r>
            <w:r>
              <w:t>can sue</w:t>
            </w:r>
            <w:r>
              <w:t>.</w:t>
            </w:r>
            <w:r w:rsidRPr="00EC22E9">
              <w:t xml:space="preserve"> However, the</w:t>
            </w:r>
            <w:r>
              <w:t xml:space="preserve"> w</w:t>
            </w:r>
            <w:r w:rsidRPr="00EC22E9">
              <w:t>histleblower</w:t>
            </w:r>
            <w:r w:rsidRPr="00EC22E9">
              <w:t xml:space="preserve"> </w:t>
            </w:r>
            <w:r>
              <w:t>law</w:t>
            </w:r>
            <w:r w:rsidRPr="00EC22E9">
              <w:t xml:space="preserve"> does not apply to charter schools, according to a </w:t>
            </w:r>
            <w:r>
              <w:t>recent</w:t>
            </w:r>
            <w:r w:rsidRPr="00EC22E9">
              <w:t xml:space="preserve"> </w:t>
            </w:r>
            <w:r w:rsidRPr="00EC22E9">
              <w:t xml:space="preserve">Texas Supreme Court opinion. </w:t>
            </w:r>
            <w:r>
              <w:t>H.B. 3</w:t>
            </w:r>
            <w:r>
              <w:t>263 seeks to extend such protection to charter school employees.</w:t>
            </w:r>
          </w:p>
          <w:p w:rsidR="008423E4" w:rsidRPr="00E26B13" w:rsidRDefault="00694729" w:rsidP="008E1F07">
            <w:pPr>
              <w:rPr>
                <w:b/>
              </w:rPr>
            </w:pPr>
          </w:p>
        </w:tc>
      </w:tr>
      <w:tr w:rsidR="00214DE9" w:rsidTr="00345119">
        <w:tc>
          <w:tcPr>
            <w:tcW w:w="9576" w:type="dxa"/>
          </w:tcPr>
          <w:p w:rsidR="0017725B" w:rsidRDefault="00694729" w:rsidP="008E1F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4729" w:rsidP="008E1F07">
            <w:pPr>
              <w:rPr>
                <w:b/>
                <w:u w:val="single"/>
              </w:rPr>
            </w:pPr>
          </w:p>
          <w:p w:rsidR="005C4C0F" w:rsidRPr="005C4C0F" w:rsidRDefault="00694729" w:rsidP="008E1F0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</w:t>
            </w:r>
            <w:r>
              <w:t>ffenses, or change the eligibility of a person for community supervision, parole, or mandatory supervision.</w:t>
            </w:r>
          </w:p>
          <w:p w:rsidR="0017725B" w:rsidRPr="0017725B" w:rsidRDefault="00694729" w:rsidP="008E1F07">
            <w:pPr>
              <w:rPr>
                <w:b/>
                <w:u w:val="single"/>
              </w:rPr>
            </w:pPr>
          </w:p>
        </w:tc>
      </w:tr>
      <w:tr w:rsidR="00214DE9" w:rsidTr="00345119">
        <w:tc>
          <w:tcPr>
            <w:tcW w:w="9576" w:type="dxa"/>
          </w:tcPr>
          <w:p w:rsidR="008423E4" w:rsidRPr="00A8133F" w:rsidRDefault="00694729" w:rsidP="008E1F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4729" w:rsidP="008E1F07"/>
          <w:p w:rsidR="005C4C0F" w:rsidRDefault="00694729" w:rsidP="008E1F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694729" w:rsidP="008E1F07">
            <w:pPr>
              <w:rPr>
                <w:b/>
              </w:rPr>
            </w:pPr>
          </w:p>
        </w:tc>
      </w:tr>
      <w:tr w:rsidR="00214DE9" w:rsidTr="00345119">
        <w:tc>
          <w:tcPr>
            <w:tcW w:w="9576" w:type="dxa"/>
          </w:tcPr>
          <w:p w:rsidR="008423E4" w:rsidRPr="00A8133F" w:rsidRDefault="00694729" w:rsidP="008E1F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4729" w:rsidP="008E1F07"/>
          <w:p w:rsidR="008423E4" w:rsidRDefault="00694729" w:rsidP="008E1F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3263 amends the Government Code to include an open-enrollment charter school </w:t>
            </w:r>
            <w:r>
              <w:t xml:space="preserve">in the definition of "local governmental entity" for purposes of statutory provisions relating to </w:t>
            </w:r>
            <w:r>
              <w:t xml:space="preserve">the </w:t>
            </w:r>
            <w:r>
              <w:t>protection of</w:t>
            </w:r>
            <w:r>
              <w:t xml:space="preserve"> </w:t>
            </w:r>
            <w:r>
              <w:t xml:space="preserve">public </w:t>
            </w:r>
            <w:r>
              <w:t xml:space="preserve">employees who report </w:t>
            </w:r>
            <w:r>
              <w:t xml:space="preserve">certain </w:t>
            </w:r>
            <w:r>
              <w:t>violation</w:t>
            </w:r>
            <w:r>
              <w:t>s</w:t>
            </w:r>
            <w:r>
              <w:t xml:space="preserve"> of law.  </w:t>
            </w:r>
          </w:p>
          <w:p w:rsidR="008423E4" w:rsidRPr="00835628" w:rsidRDefault="00694729" w:rsidP="008E1F07">
            <w:pPr>
              <w:rPr>
                <w:b/>
              </w:rPr>
            </w:pPr>
          </w:p>
        </w:tc>
      </w:tr>
      <w:tr w:rsidR="00214DE9" w:rsidTr="00345119">
        <w:tc>
          <w:tcPr>
            <w:tcW w:w="9576" w:type="dxa"/>
          </w:tcPr>
          <w:p w:rsidR="008423E4" w:rsidRPr="00A8133F" w:rsidRDefault="00694729" w:rsidP="008E1F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4729" w:rsidP="008E1F07"/>
          <w:p w:rsidR="008423E4" w:rsidRPr="003624F2" w:rsidRDefault="00694729" w:rsidP="008E1F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694729" w:rsidP="008E1F07">
            <w:pPr>
              <w:rPr>
                <w:b/>
              </w:rPr>
            </w:pPr>
          </w:p>
        </w:tc>
      </w:tr>
    </w:tbl>
    <w:p w:rsidR="008423E4" w:rsidRPr="00BE0E75" w:rsidRDefault="006947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472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4729">
      <w:r>
        <w:separator/>
      </w:r>
    </w:p>
  </w:endnote>
  <w:endnote w:type="continuationSeparator" w:id="0">
    <w:p w:rsidR="00000000" w:rsidRDefault="0069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4DE9" w:rsidTr="009C1E9A">
      <w:trPr>
        <w:cantSplit/>
      </w:trPr>
      <w:tc>
        <w:tcPr>
          <w:tcW w:w="0" w:type="pct"/>
        </w:tcPr>
        <w:p w:rsidR="00137D90" w:rsidRDefault="006947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47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47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47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47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DE9" w:rsidTr="009C1E9A">
      <w:trPr>
        <w:cantSplit/>
      </w:trPr>
      <w:tc>
        <w:tcPr>
          <w:tcW w:w="0" w:type="pct"/>
        </w:tcPr>
        <w:p w:rsidR="00EC379B" w:rsidRDefault="006947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47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25416</w:t>
          </w:r>
        </w:p>
      </w:tc>
      <w:tc>
        <w:tcPr>
          <w:tcW w:w="2453" w:type="pct"/>
        </w:tcPr>
        <w:p w:rsidR="00EC379B" w:rsidRDefault="006947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19.97.914</w:t>
          </w:r>
          <w:r>
            <w:fldChar w:fldCharType="end"/>
          </w:r>
        </w:p>
      </w:tc>
    </w:tr>
    <w:tr w:rsidR="00214DE9" w:rsidTr="009C1E9A">
      <w:trPr>
        <w:cantSplit/>
      </w:trPr>
      <w:tc>
        <w:tcPr>
          <w:tcW w:w="0" w:type="pct"/>
        </w:tcPr>
        <w:p w:rsidR="00EC379B" w:rsidRDefault="006947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47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94729" w:rsidP="006D504F">
          <w:pPr>
            <w:pStyle w:val="Footer"/>
            <w:rPr>
              <w:rStyle w:val="PageNumber"/>
            </w:rPr>
          </w:pPr>
        </w:p>
        <w:p w:rsidR="00EC379B" w:rsidRDefault="006947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D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47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47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47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4729">
      <w:r>
        <w:separator/>
      </w:r>
    </w:p>
  </w:footnote>
  <w:footnote w:type="continuationSeparator" w:id="0">
    <w:p w:rsidR="00000000" w:rsidRDefault="0069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E9"/>
    <w:rsid w:val="00214DE9"/>
    <w:rsid w:val="006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A870D7-30DC-490C-A3AC-88422559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26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6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6B7"/>
    <w:rPr>
      <w:b/>
      <w:bCs/>
    </w:rPr>
  </w:style>
  <w:style w:type="paragraph" w:styleId="Revision">
    <w:name w:val="Revision"/>
    <w:hidden/>
    <w:uiPriority w:val="99"/>
    <w:semiHidden/>
    <w:rsid w:val="007C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1138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HB03263 (Committee Report (Unamended))</vt:lpstr>
    </vt:vector>
  </TitlesOfParts>
  <Company>State of Texas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25416</dc:subject>
  <dc:creator>State of Texas</dc:creator>
  <dc:description>HB 3263 by Allen-(H)Public Education</dc:description>
  <cp:lastModifiedBy>Scotty Wimberley</cp:lastModifiedBy>
  <cp:revision>2</cp:revision>
  <cp:lastPrinted>2003-11-26T17:21:00Z</cp:lastPrinted>
  <dcterms:created xsi:type="dcterms:W3CDTF">2019-04-25T19:41:00Z</dcterms:created>
  <dcterms:modified xsi:type="dcterms:W3CDTF">2019-04-25T19:41:00Z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19.97.914</vt:lpwstr>
  </property>
</Properties>
</file>