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49" w:rsidRDefault="00D7084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B42F39760DF454C97950E34BDA6F07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70849" w:rsidRPr="00585C31" w:rsidRDefault="00D70849" w:rsidP="000F1DF9">
      <w:pPr>
        <w:spacing w:after="0" w:line="240" w:lineRule="auto"/>
        <w:rPr>
          <w:rFonts w:cs="Times New Roman"/>
          <w:szCs w:val="24"/>
        </w:rPr>
      </w:pPr>
    </w:p>
    <w:p w:rsidR="00D70849" w:rsidRPr="00585C31" w:rsidRDefault="00D7084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70849" w:rsidTr="000F1DF9">
        <w:tc>
          <w:tcPr>
            <w:tcW w:w="2718" w:type="dxa"/>
          </w:tcPr>
          <w:p w:rsidR="00D70849" w:rsidRPr="005C2A78" w:rsidRDefault="00D7084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EDC8AD677BF46629398DAEE9ACEBD0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70849" w:rsidRPr="00FF6471" w:rsidRDefault="00D7084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07288A994384C7E9E1D634E45D276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3264</w:t>
                </w:r>
              </w:sdtContent>
            </w:sdt>
          </w:p>
        </w:tc>
      </w:tr>
      <w:tr w:rsidR="00D7084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419C1468A7945218EBFB5149FE72E42"/>
            </w:placeholder>
          </w:sdtPr>
          <w:sdtContent>
            <w:tc>
              <w:tcPr>
                <w:tcW w:w="2718" w:type="dxa"/>
              </w:tcPr>
              <w:p w:rsidR="00D70849" w:rsidRPr="000F1DF9" w:rsidRDefault="00D7084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86R23535 JAM-F</w:t>
                </w:r>
              </w:p>
            </w:tc>
          </w:sdtContent>
        </w:sdt>
        <w:tc>
          <w:tcPr>
            <w:tcW w:w="6858" w:type="dxa"/>
          </w:tcPr>
          <w:p w:rsidR="00D70849" w:rsidRPr="005C2A78" w:rsidRDefault="00D7084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937D742BBD543B99F12224C4963B1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45F7D9236A34FA298D8349D7FC286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Buckley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35873F8E63F41D29A261C3D9F28E8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D70849" w:rsidTr="000F1DF9">
        <w:tc>
          <w:tcPr>
            <w:tcW w:w="2718" w:type="dxa"/>
          </w:tcPr>
          <w:p w:rsidR="00D70849" w:rsidRPr="00BC7495" w:rsidRDefault="00D7084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5053A1CA2B1404E82E99CCF987004A6"/>
            </w:placeholder>
          </w:sdtPr>
          <w:sdtContent>
            <w:tc>
              <w:tcPr>
                <w:tcW w:w="6858" w:type="dxa"/>
              </w:tcPr>
              <w:p w:rsidR="00D70849" w:rsidRPr="00FF6471" w:rsidRDefault="00D7084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D70849" w:rsidTr="000F1DF9">
        <w:tc>
          <w:tcPr>
            <w:tcW w:w="2718" w:type="dxa"/>
          </w:tcPr>
          <w:p w:rsidR="00D70849" w:rsidRPr="00BC7495" w:rsidRDefault="00D7084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F428E12C204CED8A45252125154D29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70849" w:rsidRPr="00FF6471" w:rsidRDefault="00D7084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D70849" w:rsidTr="000F1DF9">
        <w:tc>
          <w:tcPr>
            <w:tcW w:w="2718" w:type="dxa"/>
          </w:tcPr>
          <w:p w:rsidR="00D70849" w:rsidRPr="00BC7495" w:rsidRDefault="00D7084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401AD0930B84FF3AEFA2A5B95E24D6A"/>
            </w:placeholder>
          </w:sdtPr>
          <w:sdtContent>
            <w:tc>
              <w:tcPr>
                <w:tcW w:w="6858" w:type="dxa"/>
              </w:tcPr>
              <w:p w:rsidR="00D70849" w:rsidRPr="00FF6471" w:rsidRDefault="00D7084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70849" w:rsidRPr="00FF6471" w:rsidRDefault="00D70849" w:rsidP="000F1DF9">
      <w:pPr>
        <w:spacing w:after="0" w:line="240" w:lineRule="auto"/>
        <w:rPr>
          <w:rFonts w:cs="Times New Roman"/>
          <w:szCs w:val="24"/>
        </w:rPr>
      </w:pPr>
    </w:p>
    <w:p w:rsidR="00D70849" w:rsidRPr="00FF6471" w:rsidRDefault="00D70849" w:rsidP="000F1DF9">
      <w:pPr>
        <w:spacing w:after="0" w:line="240" w:lineRule="auto"/>
        <w:rPr>
          <w:rFonts w:cs="Times New Roman"/>
          <w:szCs w:val="24"/>
        </w:rPr>
      </w:pPr>
    </w:p>
    <w:p w:rsidR="00D70849" w:rsidRPr="00FF6471" w:rsidRDefault="00D7084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BC9AF01543C4AA5BB7E337A2A3AAB8B"/>
        </w:placeholder>
      </w:sdtPr>
      <w:sdtContent>
        <w:p w:rsidR="00D70849" w:rsidRDefault="00D7084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B5A6120B61DE4D958E5852890C5CC449"/>
        </w:placeholder>
      </w:sdtPr>
      <w:sdtEndPr/>
      <w:sdtContent>
        <w:p w:rsidR="00D70849" w:rsidRDefault="00D70849" w:rsidP="00D70849">
          <w:pPr>
            <w:pStyle w:val="NormalWeb"/>
            <w:spacing w:before="0" w:beforeAutospacing="0" w:after="0" w:afterAutospacing="0"/>
            <w:jc w:val="both"/>
            <w:divId w:val="2051609413"/>
            <w:rPr>
              <w:rFonts w:eastAsia="Times New Roman"/>
              <w:bCs/>
            </w:rPr>
          </w:pPr>
        </w:p>
        <w:p w:rsidR="00D70849" w:rsidRPr="00D70925" w:rsidRDefault="00D70849" w:rsidP="00D7084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D70849">
            <w:rPr>
              <w:rFonts w:cs="Times New Roman"/>
              <w:szCs w:val="24"/>
            </w:rPr>
            <w:t>H.B. 3264 amends current law relating to a study by the Texas Water Development Board of groundwater conditions in certain counties.</w:t>
          </w:r>
        </w:p>
      </w:sdtContent>
    </w:sdt>
    <w:p w:rsidR="00D70849" w:rsidRPr="00265B29" w:rsidRDefault="00D708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D70849" w:rsidRPr="005C2A78" w:rsidRDefault="00D7084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719F45C831745CE86A37E8ED144DC7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70849" w:rsidRPr="006529C4" w:rsidRDefault="00D7084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0849" w:rsidRPr="006529C4" w:rsidRDefault="00D7084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70849" w:rsidRPr="006529C4" w:rsidRDefault="00D7084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0849" w:rsidRPr="005C2A78" w:rsidRDefault="00D7084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0C97C311C14F0A8D9E3D21704096C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70849" w:rsidRPr="005C2A78" w:rsidRDefault="00D708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849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FD2DA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Requires </w:t>
      </w:r>
      <w:r w:rsidRPr="00265B29">
        <w:rPr>
          <w:rFonts w:eastAsia="Times New Roman" w:cs="Times New Roman"/>
          <w:szCs w:val="24"/>
        </w:rPr>
        <w:t>the executive administrator of the</w:t>
      </w:r>
      <w:r>
        <w:rPr>
          <w:rFonts w:eastAsia="Times New Roman" w:cs="Times New Roman"/>
          <w:szCs w:val="24"/>
        </w:rPr>
        <w:t xml:space="preserve"> Texas Water Development Board (TWDB), in </w:t>
      </w:r>
      <w:r w:rsidRPr="00265B29">
        <w:rPr>
          <w:rFonts w:eastAsia="Times New Roman" w:cs="Times New Roman"/>
          <w:szCs w:val="24"/>
        </w:rPr>
        <w:t xml:space="preserve">order to engage in a scientific inquiry and analysis regarding current and projected groundwater production and to assess the effects of that production on groundwater conditions, </w:t>
      </w:r>
      <w:r>
        <w:rPr>
          <w:rFonts w:eastAsia="Times New Roman" w:cs="Times New Roman"/>
          <w:szCs w:val="24"/>
        </w:rPr>
        <w:t xml:space="preserve">to, </w:t>
      </w:r>
      <w:r w:rsidRPr="00265B29">
        <w:rPr>
          <w:rFonts w:eastAsia="Times New Roman" w:cs="Times New Roman"/>
          <w:szCs w:val="24"/>
        </w:rPr>
        <w:t>for the Trinity and Edwards Aquifers north of the Colorado River in Bell, Burnet, Milam, Travis, and Williamson Counties:</w:t>
      </w:r>
    </w:p>
    <w:p w:rsidR="00D70849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849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265B29">
        <w:rPr>
          <w:rFonts w:eastAsia="Times New Roman" w:cs="Times New Roman"/>
          <w:szCs w:val="24"/>
        </w:rPr>
        <w:t>compile and evaluate current data on groundwater levels, aquifer characteristics, and groundwater use and production; and</w:t>
      </w:r>
    </w:p>
    <w:p w:rsidR="00D70849" w:rsidRPr="00265B29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70849" w:rsidRPr="005C2A78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65B29">
        <w:rPr>
          <w:rFonts w:eastAsia="Times New Roman" w:cs="Times New Roman"/>
          <w:szCs w:val="24"/>
        </w:rPr>
        <w:t>fully assess the effects of current and projected groundwater production on groundwater conditions.</w:t>
      </w:r>
    </w:p>
    <w:p w:rsidR="00D70849" w:rsidRPr="005C2A78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849" w:rsidRDefault="00D70849" w:rsidP="000F1A22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the </w:t>
      </w:r>
      <w:r>
        <w:t xml:space="preserve">executive administrator of TWDB, not later than September 1, 2020, to: </w:t>
      </w:r>
    </w:p>
    <w:p w:rsidR="00D70849" w:rsidRDefault="00D70849" w:rsidP="000F1A22">
      <w:pPr>
        <w:spacing w:after="0" w:line="240" w:lineRule="auto"/>
        <w:jc w:val="both"/>
      </w:pPr>
    </w:p>
    <w:p w:rsidR="00D70849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265B29">
        <w:rPr>
          <w:rFonts w:eastAsia="Times New Roman" w:cs="Times New Roman"/>
          <w:szCs w:val="24"/>
        </w:rPr>
        <w:t>complete the compilation, evaluation, and assessment of data described by Section 1 of this Act;</w:t>
      </w:r>
    </w:p>
    <w:p w:rsidR="00D70849" w:rsidRPr="00265B29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70849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65B29">
        <w:rPr>
          <w:rFonts w:eastAsia="Times New Roman" w:cs="Times New Roman"/>
          <w:szCs w:val="24"/>
        </w:rPr>
        <w:t>prepare a report of the findings of the compilation, evaluation, and assessment; and</w:t>
      </w:r>
    </w:p>
    <w:p w:rsidR="00D70849" w:rsidRPr="00265B29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70849" w:rsidRPr="005C2A78" w:rsidRDefault="00D70849" w:rsidP="000F1A2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265B29">
        <w:rPr>
          <w:rFonts w:eastAsia="Times New Roman" w:cs="Times New Roman"/>
          <w:szCs w:val="24"/>
        </w:rPr>
        <w:t>make copies of the report available to the public.</w:t>
      </w:r>
    </w:p>
    <w:p w:rsidR="00D70849" w:rsidRPr="005C2A78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849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Provides that this Act expires September 1, 2021. </w:t>
      </w:r>
    </w:p>
    <w:p w:rsidR="00D70849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849" w:rsidRPr="00C8671F" w:rsidRDefault="00D70849" w:rsidP="000F1A2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2019. </w:t>
      </w:r>
    </w:p>
    <w:sectPr w:rsidR="00D7084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EE" w:rsidRDefault="00AE6CEE" w:rsidP="000F1DF9">
      <w:pPr>
        <w:spacing w:after="0" w:line="240" w:lineRule="auto"/>
      </w:pPr>
      <w:r>
        <w:separator/>
      </w:r>
    </w:p>
  </w:endnote>
  <w:endnote w:type="continuationSeparator" w:id="0">
    <w:p w:rsidR="00AE6CEE" w:rsidRDefault="00AE6CE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E6CE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70849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70849">
                <w:rPr>
                  <w:sz w:val="20"/>
                  <w:szCs w:val="20"/>
                </w:rPr>
                <w:t>H.B. 3264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7084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E6CE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7084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7084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EE" w:rsidRDefault="00AE6CEE" w:rsidP="000F1DF9">
      <w:pPr>
        <w:spacing w:after="0" w:line="240" w:lineRule="auto"/>
      </w:pPr>
      <w:r>
        <w:separator/>
      </w:r>
    </w:p>
  </w:footnote>
  <w:footnote w:type="continuationSeparator" w:id="0">
    <w:p w:rsidR="00AE6CEE" w:rsidRDefault="00AE6CE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E6CEE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849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EF3EC-66E0-40E6-A92C-82A997E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084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1686A" w:rsidP="0091686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B42F39760DF454C97950E34BDA6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4960-E0F7-441A-8E1F-6B59574E2204}"/>
      </w:docPartPr>
      <w:docPartBody>
        <w:p w:rsidR="00000000" w:rsidRDefault="00C44911"/>
      </w:docPartBody>
    </w:docPart>
    <w:docPart>
      <w:docPartPr>
        <w:name w:val="FEDC8AD677BF46629398DAEE9ACE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475E-319E-4A36-9D9D-BC770BBD7AA9}"/>
      </w:docPartPr>
      <w:docPartBody>
        <w:p w:rsidR="00000000" w:rsidRDefault="00C44911"/>
      </w:docPartBody>
    </w:docPart>
    <w:docPart>
      <w:docPartPr>
        <w:name w:val="F07288A994384C7E9E1D634E45D2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BBA3-5E09-4572-8498-056E6CCF35DA}"/>
      </w:docPartPr>
      <w:docPartBody>
        <w:p w:rsidR="00000000" w:rsidRDefault="00C44911"/>
      </w:docPartBody>
    </w:docPart>
    <w:docPart>
      <w:docPartPr>
        <w:name w:val="5419C1468A7945218EBFB5149FE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D9C0-63E4-4A87-85E2-9DD2A0850F81}"/>
      </w:docPartPr>
      <w:docPartBody>
        <w:p w:rsidR="00000000" w:rsidRDefault="00C44911"/>
      </w:docPartBody>
    </w:docPart>
    <w:docPart>
      <w:docPartPr>
        <w:name w:val="E937D742BBD543B99F12224C4963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AB99-7426-4C38-A447-AD8D6FE71E1E}"/>
      </w:docPartPr>
      <w:docPartBody>
        <w:p w:rsidR="00000000" w:rsidRDefault="00C44911"/>
      </w:docPartBody>
    </w:docPart>
    <w:docPart>
      <w:docPartPr>
        <w:name w:val="645F7D9236A34FA298D8349D7FC2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057B-4509-4C81-999C-CD1631AC3CD7}"/>
      </w:docPartPr>
      <w:docPartBody>
        <w:p w:rsidR="00000000" w:rsidRDefault="00C44911"/>
      </w:docPartBody>
    </w:docPart>
    <w:docPart>
      <w:docPartPr>
        <w:name w:val="235873F8E63F41D29A261C3D9F28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4F92-DFED-4582-98F1-3235E438DC20}"/>
      </w:docPartPr>
      <w:docPartBody>
        <w:p w:rsidR="00000000" w:rsidRDefault="00C44911"/>
      </w:docPartBody>
    </w:docPart>
    <w:docPart>
      <w:docPartPr>
        <w:name w:val="65053A1CA2B1404E82E99CCF9870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F9BB-575F-4A52-9EBE-A376FBD6B00D}"/>
      </w:docPartPr>
      <w:docPartBody>
        <w:p w:rsidR="00000000" w:rsidRDefault="00C44911"/>
      </w:docPartBody>
    </w:docPart>
    <w:docPart>
      <w:docPartPr>
        <w:name w:val="D3F428E12C204CED8A4525212515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66A9-42CA-452E-94A5-1B077EE544AB}"/>
      </w:docPartPr>
      <w:docPartBody>
        <w:p w:rsidR="00000000" w:rsidRDefault="0091686A" w:rsidP="0091686A">
          <w:pPr>
            <w:pStyle w:val="D3F428E12C204CED8A45252125154D2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401AD0930B84FF3AEFA2A5B95E2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E67A-C4DE-44EC-85FA-A6421790B6DB}"/>
      </w:docPartPr>
      <w:docPartBody>
        <w:p w:rsidR="00000000" w:rsidRDefault="00C44911"/>
      </w:docPartBody>
    </w:docPart>
    <w:docPart>
      <w:docPartPr>
        <w:name w:val="DBC9AF01543C4AA5BB7E337A2A3A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216D-5E71-41B0-8005-D61D3FC808F5}"/>
      </w:docPartPr>
      <w:docPartBody>
        <w:p w:rsidR="00000000" w:rsidRDefault="00C44911"/>
      </w:docPartBody>
    </w:docPart>
    <w:docPart>
      <w:docPartPr>
        <w:name w:val="B5A6120B61DE4D958E5852890C5C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4C26-215A-4CFA-B0AD-29488FF5EDBC}"/>
      </w:docPartPr>
      <w:docPartBody>
        <w:p w:rsidR="00000000" w:rsidRDefault="0091686A" w:rsidP="0091686A">
          <w:pPr>
            <w:pStyle w:val="B5A6120B61DE4D958E5852890C5CC44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719F45C831745CE86A37E8ED144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3145-8595-4136-A2DF-1A86D95E516B}"/>
      </w:docPartPr>
      <w:docPartBody>
        <w:p w:rsidR="00000000" w:rsidRDefault="00C44911"/>
      </w:docPartBody>
    </w:docPart>
    <w:docPart>
      <w:docPartPr>
        <w:name w:val="AE0C97C311C14F0A8D9E3D217040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E1E9-44B0-45AF-9C6E-9EC2EE2A58C5}"/>
      </w:docPartPr>
      <w:docPartBody>
        <w:p w:rsidR="00000000" w:rsidRDefault="00C449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686A"/>
    <w:rsid w:val="00984D6C"/>
    <w:rsid w:val="00A54AD6"/>
    <w:rsid w:val="00A57564"/>
    <w:rsid w:val="00B252A4"/>
    <w:rsid w:val="00B5530B"/>
    <w:rsid w:val="00C129E8"/>
    <w:rsid w:val="00C44911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86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1686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1686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1686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F428E12C204CED8A45252125154D29">
    <w:name w:val="D3F428E12C204CED8A45252125154D29"/>
    <w:rsid w:val="0091686A"/>
    <w:pPr>
      <w:spacing w:after="160" w:line="259" w:lineRule="auto"/>
    </w:pPr>
  </w:style>
  <w:style w:type="paragraph" w:customStyle="1" w:styleId="B5A6120B61DE4D958E5852890C5CC449">
    <w:name w:val="B5A6120B61DE4D958E5852890C5CC449"/>
    <w:rsid w:val="009168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7EF9216-040C-41B6-BA4C-66D5FDE7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242</Words>
  <Characters>1384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2019-05-15T04:40:00Z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