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76" w:rsidRDefault="00356E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0067DDD66C466C82E11E587B131CF2"/>
          </w:placeholder>
        </w:sdtPr>
        <w:sdtContent>
          <w:r w:rsidRPr="005C2A78">
            <w:rPr>
              <w:rFonts w:cs="Times New Roman"/>
              <w:b/>
              <w:szCs w:val="24"/>
              <w:u w:val="single"/>
            </w:rPr>
            <w:t>BILL ANALYSIS</w:t>
          </w:r>
        </w:sdtContent>
      </w:sdt>
    </w:p>
    <w:p w:rsidR="00356E76" w:rsidRPr="00585C31" w:rsidRDefault="00356E76" w:rsidP="000F1DF9">
      <w:pPr>
        <w:spacing w:after="0" w:line="240" w:lineRule="auto"/>
        <w:rPr>
          <w:rFonts w:cs="Times New Roman"/>
          <w:szCs w:val="24"/>
        </w:rPr>
      </w:pPr>
    </w:p>
    <w:p w:rsidR="00356E76" w:rsidRPr="00585C31" w:rsidRDefault="00356E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6E76" w:rsidTr="000F1DF9">
        <w:tc>
          <w:tcPr>
            <w:tcW w:w="2718" w:type="dxa"/>
          </w:tcPr>
          <w:p w:rsidR="00356E76" w:rsidRPr="005C2A78" w:rsidRDefault="00356E76" w:rsidP="006D756B">
            <w:pPr>
              <w:rPr>
                <w:rFonts w:cs="Times New Roman"/>
                <w:szCs w:val="24"/>
              </w:rPr>
            </w:pPr>
            <w:sdt>
              <w:sdtPr>
                <w:rPr>
                  <w:rFonts w:cs="Times New Roman"/>
                  <w:szCs w:val="24"/>
                </w:rPr>
                <w:alias w:val="Agency Title"/>
                <w:tag w:val="AgencyTitleContentControl"/>
                <w:id w:val="1920747753"/>
                <w:lock w:val="sdtContentLocked"/>
                <w:placeholder>
                  <w:docPart w:val="C875D37AD2EE45F580E5CF1DC3881CCE"/>
                </w:placeholder>
              </w:sdtPr>
              <w:sdtEndPr>
                <w:rPr>
                  <w:rFonts w:cstheme="minorBidi"/>
                  <w:szCs w:val="22"/>
                </w:rPr>
              </w:sdtEndPr>
              <w:sdtContent>
                <w:r>
                  <w:rPr>
                    <w:rFonts w:cs="Times New Roman"/>
                    <w:szCs w:val="24"/>
                  </w:rPr>
                  <w:t>Senate Research Center</w:t>
                </w:r>
              </w:sdtContent>
            </w:sdt>
          </w:p>
        </w:tc>
        <w:tc>
          <w:tcPr>
            <w:tcW w:w="6858" w:type="dxa"/>
          </w:tcPr>
          <w:p w:rsidR="00356E76" w:rsidRPr="00FF6471" w:rsidRDefault="00356E76" w:rsidP="000F1DF9">
            <w:pPr>
              <w:jc w:val="right"/>
              <w:rPr>
                <w:rFonts w:cs="Times New Roman"/>
                <w:szCs w:val="24"/>
              </w:rPr>
            </w:pPr>
            <w:sdt>
              <w:sdtPr>
                <w:rPr>
                  <w:rFonts w:cs="Times New Roman"/>
                  <w:szCs w:val="24"/>
                </w:rPr>
                <w:alias w:val="Bill Number"/>
                <w:tag w:val="BillNumberOne"/>
                <w:id w:val="-410784069"/>
                <w:lock w:val="sdtContentLocked"/>
                <w:placeholder>
                  <w:docPart w:val="278717FD04E54DE9BA13DD4F42D86713"/>
                </w:placeholder>
              </w:sdtPr>
              <w:sdtContent>
                <w:r>
                  <w:rPr>
                    <w:rFonts w:cs="Times New Roman"/>
                    <w:szCs w:val="24"/>
                  </w:rPr>
                  <w:t>H.B. 3284</w:t>
                </w:r>
              </w:sdtContent>
            </w:sdt>
          </w:p>
        </w:tc>
      </w:tr>
      <w:tr w:rsidR="00356E76" w:rsidTr="000F1DF9">
        <w:sdt>
          <w:sdtPr>
            <w:rPr>
              <w:rFonts w:cs="Times New Roman"/>
              <w:szCs w:val="24"/>
            </w:rPr>
            <w:alias w:val="TLCNumber"/>
            <w:tag w:val="TLCNumber"/>
            <w:id w:val="-542600604"/>
            <w:lock w:val="sdtLocked"/>
            <w:placeholder>
              <w:docPart w:val="1A49BAFCF03D42D180CD101B285E0574"/>
            </w:placeholder>
          </w:sdtPr>
          <w:sdtContent>
            <w:tc>
              <w:tcPr>
                <w:tcW w:w="2718" w:type="dxa"/>
              </w:tcPr>
              <w:p w:rsidR="00356E76" w:rsidRPr="000F1DF9" w:rsidRDefault="00356E76" w:rsidP="00C65088">
                <w:pPr>
                  <w:rPr>
                    <w:rFonts w:cs="Times New Roman"/>
                    <w:szCs w:val="24"/>
                  </w:rPr>
                </w:pPr>
                <w:r>
                  <w:rPr>
                    <w:rFonts w:cs="Times New Roman"/>
                    <w:szCs w:val="24"/>
                  </w:rPr>
                  <w:t>86R28348 JSC-D</w:t>
                </w:r>
              </w:p>
            </w:tc>
          </w:sdtContent>
        </w:sdt>
        <w:tc>
          <w:tcPr>
            <w:tcW w:w="6858" w:type="dxa"/>
          </w:tcPr>
          <w:p w:rsidR="00356E76" w:rsidRPr="005C2A78" w:rsidRDefault="00356E76" w:rsidP="006D756B">
            <w:pPr>
              <w:jc w:val="right"/>
              <w:rPr>
                <w:rFonts w:cs="Times New Roman"/>
                <w:szCs w:val="24"/>
              </w:rPr>
            </w:pPr>
            <w:sdt>
              <w:sdtPr>
                <w:rPr>
                  <w:rFonts w:cs="Times New Roman"/>
                  <w:szCs w:val="24"/>
                </w:rPr>
                <w:alias w:val="Author Label"/>
                <w:tag w:val="By"/>
                <w:id w:val="72399597"/>
                <w:lock w:val="sdtLocked"/>
                <w:placeholder>
                  <w:docPart w:val="BF451B53FBF846C0BEC548A9DAA334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C8E46995A34E018E2582615EAE1954"/>
                </w:placeholder>
              </w:sdtPr>
              <w:sdtContent>
                <w:r>
                  <w:rPr>
                    <w:rFonts w:cs="Times New Roman"/>
                    <w:szCs w:val="24"/>
                  </w:rPr>
                  <w:t>Sheffield et al.</w:t>
                </w:r>
              </w:sdtContent>
            </w:sdt>
            <w:sdt>
              <w:sdtPr>
                <w:rPr>
                  <w:rFonts w:cs="Times New Roman"/>
                  <w:szCs w:val="24"/>
                </w:rPr>
                <w:alias w:val="Sponsor"/>
                <w:tag w:val="Sponsor"/>
                <w:id w:val="-2039656131"/>
                <w:lock w:val="sdtContentLocked"/>
                <w:placeholder>
                  <w:docPart w:val="752C83C29E424CD887F077A9D8462D8D"/>
                </w:placeholder>
              </w:sdtPr>
              <w:sdtContent>
                <w:r>
                  <w:rPr>
                    <w:rFonts w:cs="Times New Roman"/>
                    <w:szCs w:val="24"/>
                  </w:rPr>
                  <w:t xml:space="preserve"> (Nelson)</w:t>
                </w:r>
              </w:sdtContent>
            </w:sdt>
          </w:p>
        </w:tc>
      </w:tr>
      <w:tr w:rsidR="00356E76" w:rsidTr="000F1DF9">
        <w:tc>
          <w:tcPr>
            <w:tcW w:w="2718" w:type="dxa"/>
          </w:tcPr>
          <w:p w:rsidR="00356E76" w:rsidRPr="00BC7495" w:rsidRDefault="00356E76" w:rsidP="000F1DF9">
            <w:pPr>
              <w:rPr>
                <w:rFonts w:cs="Times New Roman"/>
                <w:szCs w:val="24"/>
              </w:rPr>
            </w:pPr>
          </w:p>
        </w:tc>
        <w:sdt>
          <w:sdtPr>
            <w:rPr>
              <w:rFonts w:cs="Times New Roman"/>
              <w:szCs w:val="24"/>
            </w:rPr>
            <w:alias w:val="Committee"/>
            <w:tag w:val="Committee"/>
            <w:id w:val="1914272295"/>
            <w:lock w:val="sdtContentLocked"/>
            <w:placeholder>
              <w:docPart w:val="180C85D70F784C5EB09E7A41751FA633"/>
            </w:placeholder>
          </w:sdtPr>
          <w:sdtContent>
            <w:tc>
              <w:tcPr>
                <w:tcW w:w="6858" w:type="dxa"/>
              </w:tcPr>
              <w:p w:rsidR="00356E76" w:rsidRPr="00FF6471" w:rsidRDefault="00356E76" w:rsidP="000F1DF9">
                <w:pPr>
                  <w:jc w:val="right"/>
                  <w:rPr>
                    <w:rFonts w:cs="Times New Roman"/>
                    <w:szCs w:val="24"/>
                  </w:rPr>
                </w:pPr>
                <w:r>
                  <w:rPr>
                    <w:rFonts w:cs="Times New Roman"/>
                    <w:szCs w:val="24"/>
                  </w:rPr>
                  <w:t>Health &amp; Human Services</w:t>
                </w:r>
              </w:p>
            </w:tc>
          </w:sdtContent>
        </w:sdt>
      </w:tr>
      <w:tr w:rsidR="00356E76" w:rsidTr="000F1DF9">
        <w:tc>
          <w:tcPr>
            <w:tcW w:w="2718" w:type="dxa"/>
          </w:tcPr>
          <w:p w:rsidR="00356E76" w:rsidRPr="00BC7495" w:rsidRDefault="00356E76" w:rsidP="000F1DF9">
            <w:pPr>
              <w:rPr>
                <w:rFonts w:cs="Times New Roman"/>
                <w:szCs w:val="24"/>
              </w:rPr>
            </w:pPr>
          </w:p>
        </w:tc>
        <w:sdt>
          <w:sdtPr>
            <w:rPr>
              <w:rFonts w:cs="Times New Roman"/>
              <w:szCs w:val="24"/>
            </w:rPr>
            <w:alias w:val="Date"/>
            <w:tag w:val="DateContentControl"/>
            <w:id w:val="1178081906"/>
            <w:lock w:val="sdtLocked"/>
            <w:placeholder>
              <w:docPart w:val="10077E6CF5824DBD8CCE465BB2F687FE"/>
            </w:placeholder>
            <w:date w:fullDate="2019-05-15T00:00:00Z">
              <w:dateFormat w:val="M/d/yyyy"/>
              <w:lid w:val="en-US"/>
              <w:storeMappedDataAs w:val="dateTime"/>
              <w:calendar w:val="gregorian"/>
            </w:date>
          </w:sdtPr>
          <w:sdtContent>
            <w:tc>
              <w:tcPr>
                <w:tcW w:w="6858" w:type="dxa"/>
              </w:tcPr>
              <w:p w:rsidR="00356E76" w:rsidRPr="00FF6471" w:rsidRDefault="00356E76" w:rsidP="000F1DF9">
                <w:pPr>
                  <w:jc w:val="right"/>
                  <w:rPr>
                    <w:rFonts w:cs="Times New Roman"/>
                    <w:szCs w:val="24"/>
                  </w:rPr>
                </w:pPr>
                <w:r>
                  <w:rPr>
                    <w:rFonts w:cs="Times New Roman"/>
                    <w:szCs w:val="24"/>
                  </w:rPr>
                  <w:t>5/15/2019</w:t>
                </w:r>
              </w:p>
            </w:tc>
          </w:sdtContent>
        </w:sdt>
      </w:tr>
      <w:tr w:rsidR="00356E76" w:rsidTr="000F1DF9">
        <w:tc>
          <w:tcPr>
            <w:tcW w:w="2718" w:type="dxa"/>
          </w:tcPr>
          <w:p w:rsidR="00356E76" w:rsidRPr="00BC7495" w:rsidRDefault="00356E76" w:rsidP="000F1DF9">
            <w:pPr>
              <w:rPr>
                <w:rFonts w:cs="Times New Roman"/>
                <w:szCs w:val="24"/>
              </w:rPr>
            </w:pPr>
          </w:p>
        </w:tc>
        <w:sdt>
          <w:sdtPr>
            <w:rPr>
              <w:rFonts w:cs="Times New Roman"/>
              <w:szCs w:val="24"/>
            </w:rPr>
            <w:alias w:val="BA Version"/>
            <w:tag w:val="BAVersion"/>
            <w:id w:val="-1685590809"/>
            <w:lock w:val="sdtContentLocked"/>
            <w:placeholder>
              <w:docPart w:val="D42C29E1DAC9414AA81E09CD286738F2"/>
            </w:placeholder>
          </w:sdtPr>
          <w:sdtContent>
            <w:tc>
              <w:tcPr>
                <w:tcW w:w="6858" w:type="dxa"/>
              </w:tcPr>
              <w:p w:rsidR="00356E76" w:rsidRPr="00FF6471" w:rsidRDefault="00356E76" w:rsidP="000F1DF9">
                <w:pPr>
                  <w:jc w:val="right"/>
                  <w:rPr>
                    <w:rFonts w:cs="Times New Roman"/>
                    <w:szCs w:val="24"/>
                  </w:rPr>
                </w:pPr>
                <w:r>
                  <w:rPr>
                    <w:rFonts w:cs="Times New Roman"/>
                    <w:szCs w:val="24"/>
                  </w:rPr>
                  <w:t>Engrossed</w:t>
                </w:r>
              </w:p>
            </w:tc>
          </w:sdtContent>
        </w:sdt>
      </w:tr>
    </w:tbl>
    <w:p w:rsidR="00356E76" w:rsidRPr="00FF6471" w:rsidRDefault="00356E76" w:rsidP="000F1DF9">
      <w:pPr>
        <w:spacing w:after="0" w:line="240" w:lineRule="auto"/>
        <w:rPr>
          <w:rFonts w:cs="Times New Roman"/>
          <w:szCs w:val="24"/>
        </w:rPr>
      </w:pPr>
    </w:p>
    <w:p w:rsidR="00356E76" w:rsidRPr="00FF6471" w:rsidRDefault="00356E76" w:rsidP="000F1DF9">
      <w:pPr>
        <w:spacing w:after="0" w:line="240" w:lineRule="auto"/>
        <w:rPr>
          <w:rFonts w:cs="Times New Roman"/>
          <w:szCs w:val="24"/>
        </w:rPr>
      </w:pPr>
    </w:p>
    <w:p w:rsidR="00356E76" w:rsidRPr="00FF6471" w:rsidRDefault="00356E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1A33276E5A4707A9C95BEAD2929897"/>
        </w:placeholder>
      </w:sdtPr>
      <w:sdtContent>
        <w:p w:rsidR="00356E76" w:rsidRDefault="00356E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59BBC350CE4961A1D9E310DDB26934"/>
        </w:placeholder>
      </w:sdtPr>
      <w:sdtContent>
        <w:p w:rsidR="00356E76" w:rsidRPr="00C11BCC" w:rsidRDefault="00356E76" w:rsidP="00C11BCC">
          <w:pPr>
            <w:pStyle w:val="NormalWeb"/>
            <w:spacing w:before="0" w:beforeAutospacing="0" w:after="0" w:afterAutospacing="0"/>
            <w:jc w:val="both"/>
            <w:divId w:val="432408366"/>
            <w:rPr>
              <w:rFonts w:eastAsia="Times New Roman"/>
              <w:bCs/>
            </w:rPr>
          </w:pPr>
        </w:p>
        <w:p w:rsidR="00356E76" w:rsidRPr="00C11BCC" w:rsidRDefault="00356E76" w:rsidP="00C11BCC">
          <w:pPr>
            <w:pStyle w:val="NormalWeb"/>
            <w:spacing w:before="0" w:beforeAutospacing="0" w:after="0" w:afterAutospacing="0"/>
            <w:jc w:val="both"/>
            <w:divId w:val="432408366"/>
            <w:rPr>
              <w:color w:val="000000"/>
            </w:rPr>
          </w:pPr>
          <w:r w:rsidRPr="00C11BCC">
            <w:rPr>
              <w:color w:val="000000"/>
            </w:rPr>
            <w:t>Calls have been made to do more to address the current opioid crisis. H.B. 3284 seeks to answer those calls by providing for better prescription monitoring and increasing the use of technology.</w:t>
          </w:r>
        </w:p>
        <w:p w:rsidR="00356E76" w:rsidRPr="00D70925" w:rsidRDefault="00356E76" w:rsidP="00C11BCC">
          <w:pPr>
            <w:spacing w:after="0" w:line="240" w:lineRule="auto"/>
            <w:jc w:val="both"/>
            <w:rPr>
              <w:rFonts w:eastAsia="Times New Roman" w:cs="Times New Roman"/>
              <w:bCs/>
              <w:szCs w:val="24"/>
            </w:rPr>
          </w:pPr>
        </w:p>
      </w:sdtContent>
    </w:sdt>
    <w:p w:rsidR="00356E76" w:rsidRDefault="00356E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3284 </w:t>
      </w:r>
      <w:bookmarkStart w:id="1" w:name="AmendsCurrentLaw"/>
      <w:bookmarkEnd w:id="1"/>
      <w:r>
        <w:rPr>
          <w:rFonts w:cs="Times New Roman"/>
          <w:szCs w:val="24"/>
        </w:rPr>
        <w:t>amends current law relating to prescribing and dispensing controlled substances and monitoring the prescribing and dispensing of controlled substances under the Texas Controlled Substances Act; and provides for administrative penalties.</w:t>
      </w:r>
    </w:p>
    <w:p w:rsidR="00356E76" w:rsidRPr="00C11BCC" w:rsidRDefault="00356E76" w:rsidP="000F1DF9">
      <w:pPr>
        <w:spacing w:after="0" w:line="240" w:lineRule="auto"/>
        <w:jc w:val="both"/>
        <w:rPr>
          <w:rFonts w:eastAsia="Times New Roman" w:cs="Times New Roman"/>
          <w:szCs w:val="24"/>
        </w:rPr>
      </w:pPr>
    </w:p>
    <w:p w:rsidR="00356E76" w:rsidRPr="005C2A78" w:rsidRDefault="00356E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2CBF6271214C13AC38E38E3F84396E"/>
          </w:placeholder>
        </w:sdtPr>
        <w:sdtContent>
          <w:r>
            <w:rPr>
              <w:rFonts w:eastAsia="Times New Roman" w:cs="Times New Roman"/>
              <w:b/>
              <w:szCs w:val="24"/>
              <w:u w:val="single"/>
            </w:rPr>
            <w:t>RULEMAKING AUTHORITY</w:t>
          </w:r>
        </w:sdtContent>
      </w:sdt>
    </w:p>
    <w:p w:rsidR="00356E76" w:rsidRPr="006529C4" w:rsidRDefault="00356E76" w:rsidP="00774EC7">
      <w:pPr>
        <w:spacing w:after="0" w:line="240" w:lineRule="auto"/>
        <w:jc w:val="both"/>
        <w:rPr>
          <w:rFonts w:cs="Times New Roman"/>
          <w:szCs w:val="24"/>
        </w:rPr>
      </w:pPr>
    </w:p>
    <w:p w:rsidR="00356E76" w:rsidRDefault="00356E76"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C11BCC">
        <w:rPr>
          <w:rFonts w:eastAsia="Times New Roman" w:cs="Times New Roman"/>
          <w:szCs w:val="24"/>
        </w:rPr>
        <w:t>he Texas State</w:t>
      </w:r>
      <w:r>
        <w:rPr>
          <w:rFonts w:eastAsia="Times New Roman" w:cs="Times New Roman"/>
          <w:szCs w:val="24"/>
        </w:rPr>
        <w:t xml:space="preserve"> Board</w:t>
      </w:r>
      <w:r w:rsidRPr="00C11BCC">
        <w:rPr>
          <w:rFonts w:eastAsia="Times New Roman" w:cs="Times New Roman"/>
          <w:szCs w:val="24"/>
        </w:rPr>
        <w:t xml:space="preserve"> of Pharmacy</w:t>
      </w:r>
      <w:r>
        <w:rPr>
          <w:rFonts w:eastAsia="Times New Roman" w:cs="Times New Roman"/>
          <w:szCs w:val="24"/>
        </w:rPr>
        <w:t xml:space="preserve"> (TSBP) </w:t>
      </w:r>
      <w:r>
        <w:rPr>
          <w:rFonts w:cs="Times New Roman"/>
          <w:szCs w:val="24"/>
        </w:rPr>
        <w:t>in SECTION 1 (Section 481.0755, Health and Safety Code) of this bill.</w:t>
      </w:r>
    </w:p>
    <w:p w:rsidR="00356E76" w:rsidRDefault="00356E76" w:rsidP="00774EC7">
      <w:pPr>
        <w:spacing w:after="0" w:line="240" w:lineRule="auto"/>
        <w:jc w:val="both"/>
        <w:rPr>
          <w:rFonts w:cs="Times New Roman"/>
          <w:szCs w:val="24"/>
        </w:rPr>
      </w:pPr>
    </w:p>
    <w:p w:rsidR="00356E76" w:rsidRDefault="00356E76" w:rsidP="00774EC7">
      <w:pPr>
        <w:spacing w:after="0" w:line="240" w:lineRule="auto"/>
        <w:jc w:val="both"/>
        <w:rPr>
          <w:rFonts w:cs="Times New Roman"/>
          <w:szCs w:val="24"/>
        </w:rPr>
      </w:pPr>
      <w:r>
        <w:rPr>
          <w:rFonts w:cs="Times New Roman"/>
          <w:szCs w:val="24"/>
        </w:rPr>
        <w:t>Rulemaking authority is expressly granted to</w:t>
      </w:r>
      <w:r w:rsidRPr="00C11BCC">
        <w:t xml:space="preserve"> </w:t>
      </w:r>
      <w:r w:rsidRPr="00C11BCC">
        <w:rPr>
          <w:rFonts w:cs="Times New Roman"/>
          <w:szCs w:val="24"/>
        </w:rPr>
        <w:t>the State Board of Veterinary Medical Examiners</w:t>
      </w:r>
      <w:r>
        <w:rPr>
          <w:rFonts w:cs="Times New Roman"/>
          <w:szCs w:val="24"/>
        </w:rPr>
        <w:t xml:space="preserve"> in SECTION 5 (Section 801.307, Occupations Code) of this bill.</w:t>
      </w:r>
    </w:p>
    <w:p w:rsidR="00356E76" w:rsidRDefault="00356E76" w:rsidP="00774EC7">
      <w:pPr>
        <w:spacing w:after="0" w:line="240" w:lineRule="auto"/>
        <w:jc w:val="both"/>
        <w:rPr>
          <w:rFonts w:cs="Times New Roman"/>
          <w:szCs w:val="24"/>
        </w:rPr>
      </w:pPr>
    </w:p>
    <w:p w:rsidR="00356E76" w:rsidRDefault="00356E76" w:rsidP="00774EC7">
      <w:pPr>
        <w:spacing w:after="0" w:line="240" w:lineRule="auto"/>
        <w:jc w:val="both"/>
        <w:rPr>
          <w:rFonts w:cs="Times New Roman"/>
          <w:szCs w:val="24"/>
        </w:rPr>
      </w:pPr>
      <w:r>
        <w:rPr>
          <w:rFonts w:cs="Times New Roman"/>
          <w:szCs w:val="24"/>
        </w:rPr>
        <w:t xml:space="preserve">Rulemaking authority previously granted to the director of the Department of Safety of the State of Texas is modified in SECTION </w:t>
      </w:r>
      <w:r>
        <w:rPr>
          <w:rFonts w:eastAsia="Times New Roman" w:cs="Times New Roman"/>
          <w:szCs w:val="24"/>
        </w:rPr>
        <w:t xml:space="preserve">6 (Section 481.003, Health and Safety Code) </w:t>
      </w:r>
      <w:r>
        <w:rPr>
          <w:rFonts w:cs="Times New Roman"/>
          <w:szCs w:val="24"/>
        </w:rPr>
        <w:t>of this bill.</w:t>
      </w:r>
    </w:p>
    <w:p w:rsidR="00356E76" w:rsidRDefault="00356E76" w:rsidP="00774EC7">
      <w:pPr>
        <w:spacing w:after="0" w:line="240" w:lineRule="auto"/>
        <w:jc w:val="both"/>
        <w:rPr>
          <w:rFonts w:cs="Times New Roman"/>
          <w:szCs w:val="24"/>
        </w:rPr>
      </w:pPr>
    </w:p>
    <w:p w:rsidR="00356E76" w:rsidRPr="006529C4" w:rsidRDefault="00356E76"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TSBP is modified in SECTION 6 (Section 481.003, Health and Safety Code) and SECTION 9 (</w:t>
      </w:r>
      <w:r w:rsidRPr="00C11BCC">
        <w:rPr>
          <w:rFonts w:eastAsia="Times New Roman" w:cs="Times New Roman"/>
          <w:szCs w:val="24"/>
        </w:rPr>
        <w:t>Se</w:t>
      </w:r>
      <w:r>
        <w:rPr>
          <w:rFonts w:eastAsia="Times New Roman" w:cs="Times New Roman"/>
          <w:szCs w:val="24"/>
        </w:rPr>
        <w:t xml:space="preserve">ction 554.051, Occupations Code) </w:t>
      </w:r>
      <w:r>
        <w:rPr>
          <w:rFonts w:cs="Times New Roman"/>
          <w:szCs w:val="24"/>
        </w:rPr>
        <w:t>of this bill.</w:t>
      </w:r>
    </w:p>
    <w:p w:rsidR="00356E76" w:rsidRPr="006529C4" w:rsidRDefault="00356E76" w:rsidP="00774EC7">
      <w:pPr>
        <w:spacing w:after="0" w:line="240" w:lineRule="auto"/>
        <w:jc w:val="both"/>
        <w:rPr>
          <w:rFonts w:cs="Times New Roman"/>
          <w:szCs w:val="24"/>
        </w:rPr>
      </w:pPr>
    </w:p>
    <w:p w:rsidR="00356E76" w:rsidRPr="005C2A78" w:rsidRDefault="00356E76" w:rsidP="0052048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836BA43CA94C5E932E5896A5E6FA77"/>
          </w:placeholder>
        </w:sdtPr>
        <w:sdtContent>
          <w:r>
            <w:rPr>
              <w:rFonts w:eastAsia="Times New Roman" w:cs="Times New Roman"/>
              <w:b/>
              <w:szCs w:val="24"/>
              <w:u w:val="single"/>
            </w:rPr>
            <w:t>SECTION BY SECTION ANALYSIS</w:t>
          </w:r>
        </w:sdtContent>
      </w:sdt>
    </w:p>
    <w:p w:rsidR="00356E76" w:rsidRPr="005C2A78"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11BCC">
        <w:rPr>
          <w:rFonts w:eastAsia="Times New Roman" w:cs="Times New Roman"/>
          <w:szCs w:val="24"/>
        </w:rPr>
        <w:t>Subchapter C, Chapter 481, Health and Safety Code, by adding Section 481.0755</w:t>
      </w:r>
      <w:r>
        <w:rPr>
          <w:rFonts w:eastAsia="Times New Roman" w:cs="Times New Roman"/>
          <w:szCs w:val="24"/>
        </w:rPr>
        <w:t xml:space="preserve">, as follows: </w:t>
      </w:r>
    </w:p>
    <w:p w:rsidR="00356E76" w:rsidRDefault="00356E76" w:rsidP="0052048B">
      <w:pPr>
        <w:spacing w:after="0" w:line="240" w:lineRule="auto"/>
        <w:jc w:val="both"/>
        <w:rPr>
          <w:rFonts w:eastAsia="Times New Roman" w:cs="Times New Roman"/>
          <w:szCs w:val="24"/>
        </w:rPr>
      </w:pPr>
    </w:p>
    <w:p w:rsidR="00356E76" w:rsidRPr="00C11BCC" w:rsidRDefault="00356E76" w:rsidP="0052048B">
      <w:pPr>
        <w:spacing w:after="0" w:line="240" w:lineRule="auto"/>
        <w:ind w:left="720"/>
        <w:jc w:val="both"/>
        <w:rPr>
          <w:rFonts w:eastAsia="Times New Roman" w:cs="Times New Roman"/>
          <w:szCs w:val="24"/>
        </w:rPr>
      </w:pPr>
      <w:r w:rsidRPr="00C11BCC">
        <w:rPr>
          <w:rFonts w:eastAsia="Times New Roman" w:cs="Times New Roman"/>
          <w:szCs w:val="24"/>
        </w:rPr>
        <w:t>Sec. 481.0755.</w:t>
      </w:r>
      <w:r>
        <w:rPr>
          <w:rFonts w:eastAsia="Times New Roman" w:cs="Times New Roman"/>
          <w:szCs w:val="24"/>
        </w:rPr>
        <w:t xml:space="preserve"> </w:t>
      </w:r>
      <w:r w:rsidRPr="00C11BCC">
        <w:rPr>
          <w:rFonts w:eastAsia="Times New Roman" w:cs="Times New Roman"/>
          <w:szCs w:val="24"/>
        </w:rPr>
        <w:t xml:space="preserve">WRITTEN, ORAL, AND TELEPHONICALLY COMMUNICATED PRESCRIPTIONS. (a) </w:t>
      </w:r>
      <w:r>
        <w:rPr>
          <w:rFonts w:eastAsia="Times New Roman" w:cs="Times New Roman"/>
          <w:szCs w:val="24"/>
        </w:rPr>
        <w:t xml:space="preserve">Requires </w:t>
      </w:r>
      <w:r w:rsidRPr="00C11BCC">
        <w:rPr>
          <w:rFonts w:eastAsia="Times New Roman" w:cs="Times New Roman"/>
          <w:szCs w:val="24"/>
        </w:rPr>
        <w:t>a person prescribing or dispensing a controlled substance</w:t>
      </w:r>
      <w:r>
        <w:rPr>
          <w:rFonts w:eastAsia="Times New Roman" w:cs="Times New Roman"/>
          <w:szCs w:val="24"/>
        </w:rPr>
        <w:t>, n</w:t>
      </w:r>
      <w:r w:rsidRPr="00C11BCC">
        <w:rPr>
          <w:rFonts w:eastAsia="Times New Roman" w:cs="Times New Roman"/>
          <w:szCs w:val="24"/>
        </w:rPr>
        <w:t>otwithstanding Sections 481.073</w:t>
      </w:r>
      <w:r>
        <w:rPr>
          <w:rFonts w:eastAsia="Times New Roman" w:cs="Times New Roman"/>
          <w:szCs w:val="24"/>
        </w:rPr>
        <w:t xml:space="preserve"> (Communication of Prescriptions by Agent)</w:t>
      </w:r>
      <w:r w:rsidRPr="00C11BCC">
        <w:rPr>
          <w:rFonts w:eastAsia="Times New Roman" w:cs="Times New Roman"/>
          <w:szCs w:val="24"/>
        </w:rPr>
        <w:t>, 481.074</w:t>
      </w:r>
      <w:r>
        <w:rPr>
          <w:rFonts w:eastAsia="Times New Roman" w:cs="Times New Roman"/>
          <w:szCs w:val="24"/>
        </w:rPr>
        <w:t xml:space="preserve"> (Prescriptions)</w:t>
      </w:r>
      <w:r w:rsidRPr="00C11BCC">
        <w:rPr>
          <w:rFonts w:eastAsia="Times New Roman" w:cs="Times New Roman"/>
          <w:szCs w:val="24"/>
        </w:rPr>
        <w:t>, and 481.075</w:t>
      </w:r>
      <w:r>
        <w:rPr>
          <w:rFonts w:eastAsia="Times New Roman" w:cs="Times New Roman"/>
          <w:szCs w:val="24"/>
        </w:rPr>
        <w:t xml:space="preserve"> (Official Prescription Program)</w:t>
      </w:r>
      <w:r w:rsidRPr="00C11BCC">
        <w:rPr>
          <w:rFonts w:eastAsia="Times New Roman" w:cs="Times New Roman"/>
          <w:szCs w:val="24"/>
        </w:rPr>
        <w:t xml:space="preserve">, </w:t>
      </w:r>
      <w:r>
        <w:rPr>
          <w:rFonts w:eastAsia="Times New Roman" w:cs="Times New Roman"/>
          <w:szCs w:val="24"/>
        </w:rPr>
        <w:t>to</w:t>
      </w:r>
      <w:r w:rsidRPr="00C11BCC">
        <w:rPr>
          <w:rFonts w:eastAsia="Times New Roman" w:cs="Times New Roman"/>
          <w:szCs w:val="24"/>
        </w:rPr>
        <w:t xml:space="preserve"> use the electronic prescription record and </w:t>
      </w:r>
      <w:r>
        <w:rPr>
          <w:rFonts w:eastAsia="Times New Roman" w:cs="Times New Roman"/>
          <w:szCs w:val="24"/>
        </w:rPr>
        <w:t>prohibits the person from using</w:t>
      </w:r>
      <w:r w:rsidRPr="00C11BCC">
        <w:rPr>
          <w:rFonts w:eastAsia="Times New Roman" w:cs="Times New Roman"/>
          <w:szCs w:val="24"/>
        </w:rPr>
        <w:t xml:space="preserve"> a written, oral, or telephonically communicated prescription.</w:t>
      </w:r>
    </w:p>
    <w:p w:rsidR="00356E76" w:rsidRPr="00C11BCC" w:rsidRDefault="00356E76" w:rsidP="0052048B">
      <w:pPr>
        <w:spacing w:after="0" w:line="240" w:lineRule="auto"/>
        <w:ind w:left="720"/>
        <w:jc w:val="both"/>
        <w:rPr>
          <w:rFonts w:eastAsia="Times New Roman" w:cs="Times New Roman"/>
          <w:szCs w:val="24"/>
        </w:rPr>
      </w:pPr>
    </w:p>
    <w:p w:rsidR="00356E76" w:rsidRPr="00C11BCC" w:rsidRDefault="00356E76" w:rsidP="0052048B">
      <w:pPr>
        <w:spacing w:after="0" w:line="240" w:lineRule="auto"/>
        <w:ind w:left="1440"/>
        <w:jc w:val="both"/>
        <w:rPr>
          <w:rFonts w:eastAsia="Times New Roman" w:cs="Times New Roman"/>
          <w:szCs w:val="24"/>
        </w:rPr>
      </w:pPr>
      <w:r w:rsidRPr="00C11BCC">
        <w:rPr>
          <w:rFonts w:eastAsia="Times New Roman" w:cs="Times New Roman"/>
          <w:szCs w:val="24"/>
        </w:rPr>
        <w:t>(b)</w:t>
      </w:r>
      <w:r>
        <w:rPr>
          <w:rFonts w:eastAsia="Times New Roman" w:cs="Times New Roman"/>
          <w:szCs w:val="24"/>
        </w:rPr>
        <w:t xml:space="preserve"> </w:t>
      </w:r>
      <w:r w:rsidRPr="00C11BCC">
        <w:rPr>
          <w:rFonts w:eastAsia="Times New Roman" w:cs="Times New Roman"/>
          <w:szCs w:val="24"/>
        </w:rPr>
        <w:t>A</w:t>
      </w:r>
      <w:r>
        <w:rPr>
          <w:rFonts w:eastAsia="Times New Roman" w:cs="Times New Roman"/>
          <w:szCs w:val="24"/>
        </w:rPr>
        <w:t>uthorizes a</w:t>
      </w:r>
      <w:r w:rsidRPr="00C11BCC">
        <w:rPr>
          <w:rFonts w:eastAsia="Times New Roman" w:cs="Times New Roman"/>
          <w:szCs w:val="24"/>
        </w:rPr>
        <w:t xml:space="preserve"> prescriber </w:t>
      </w:r>
      <w:r>
        <w:rPr>
          <w:rFonts w:eastAsia="Times New Roman" w:cs="Times New Roman"/>
          <w:szCs w:val="24"/>
        </w:rPr>
        <w:t>to</w:t>
      </w:r>
      <w:r w:rsidRPr="00C11BCC">
        <w:rPr>
          <w:rFonts w:eastAsia="Times New Roman" w:cs="Times New Roman"/>
          <w:szCs w:val="24"/>
        </w:rPr>
        <w:t xml:space="preserve"> issue a written, oral, or telephonically communicated prescription for a controlled substance as authorized under this subchapter only if the prescription is issued:</w:t>
      </w:r>
    </w:p>
    <w:p w:rsidR="00356E76" w:rsidRPr="00C11BCC" w:rsidRDefault="00356E76" w:rsidP="0052048B">
      <w:pPr>
        <w:spacing w:after="0" w:line="240" w:lineRule="auto"/>
        <w:ind w:left="144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(1)</w:t>
      </w:r>
      <w:r>
        <w:rPr>
          <w:rFonts w:eastAsia="Times New Roman" w:cs="Times New Roman"/>
          <w:szCs w:val="24"/>
        </w:rPr>
        <w:t xml:space="preserve"> </w:t>
      </w:r>
      <w:r w:rsidRPr="00C11BCC">
        <w:rPr>
          <w:rFonts w:eastAsia="Times New Roman" w:cs="Times New Roman"/>
          <w:szCs w:val="24"/>
        </w:rPr>
        <w:t>by a veterinarian;</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(2)</w:t>
      </w:r>
      <w:r>
        <w:rPr>
          <w:rFonts w:eastAsia="Times New Roman" w:cs="Times New Roman"/>
          <w:szCs w:val="24"/>
        </w:rPr>
        <w:t xml:space="preserve"> </w:t>
      </w:r>
      <w:r w:rsidRPr="00C11BCC">
        <w:rPr>
          <w:rFonts w:eastAsia="Times New Roman" w:cs="Times New Roman"/>
          <w:szCs w:val="24"/>
        </w:rPr>
        <w:t>in circumstances in which electronic prescribing is not available due to temporary technological or electronic failure, as prescribed by Texas State</w:t>
      </w:r>
      <w:r>
        <w:rPr>
          <w:rFonts w:eastAsia="Times New Roman" w:cs="Times New Roman"/>
          <w:szCs w:val="24"/>
        </w:rPr>
        <w:t xml:space="preserve"> Board</w:t>
      </w:r>
      <w:r w:rsidRPr="00C11BCC">
        <w:rPr>
          <w:rFonts w:eastAsia="Times New Roman" w:cs="Times New Roman"/>
          <w:szCs w:val="24"/>
        </w:rPr>
        <w:t xml:space="preserve"> of Pharmacy</w:t>
      </w:r>
      <w:r>
        <w:rPr>
          <w:rFonts w:eastAsia="Times New Roman" w:cs="Times New Roman"/>
          <w:szCs w:val="24"/>
        </w:rPr>
        <w:t xml:space="preserve"> (TSBP)</w:t>
      </w:r>
      <w:r w:rsidRPr="00C11BCC">
        <w:rPr>
          <w:rFonts w:eastAsia="Times New Roman" w:cs="Times New Roman"/>
          <w:szCs w:val="24"/>
        </w:rPr>
        <w:t xml:space="preserve"> rule;</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(3)</w:t>
      </w:r>
      <w:r>
        <w:rPr>
          <w:rFonts w:eastAsia="Times New Roman" w:cs="Times New Roman"/>
          <w:szCs w:val="24"/>
        </w:rPr>
        <w:t xml:space="preserve"> </w:t>
      </w:r>
      <w:r w:rsidRPr="00C11BCC">
        <w:rPr>
          <w:rFonts w:eastAsia="Times New Roman" w:cs="Times New Roman"/>
          <w:szCs w:val="24"/>
        </w:rPr>
        <w:t xml:space="preserve">by a practitioner to be dispensed by a pharmacy located outside this state, as prescribed by </w:t>
      </w:r>
      <w:r>
        <w:rPr>
          <w:rFonts w:eastAsia="Times New Roman" w:cs="Times New Roman"/>
          <w:szCs w:val="24"/>
        </w:rPr>
        <w:t>TSBP</w:t>
      </w:r>
      <w:r w:rsidRPr="00C11BCC">
        <w:rPr>
          <w:rFonts w:eastAsia="Times New Roman" w:cs="Times New Roman"/>
          <w:szCs w:val="24"/>
        </w:rPr>
        <w:t xml:space="preserve"> rule;</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(4)</w:t>
      </w:r>
      <w:r>
        <w:rPr>
          <w:rFonts w:eastAsia="Times New Roman" w:cs="Times New Roman"/>
          <w:szCs w:val="24"/>
        </w:rPr>
        <w:t xml:space="preserve"> </w:t>
      </w:r>
      <w:r w:rsidRPr="00C11BCC">
        <w:rPr>
          <w:rFonts w:eastAsia="Times New Roman" w:cs="Times New Roman"/>
          <w:szCs w:val="24"/>
        </w:rPr>
        <w:t>when the prescriber and dispenser are the same entity;</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(5)</w:t>
      </w:r>
      <w:r>
        <w:rPr>
          <w:rFonts w:eastAsia="Times New Roman" w:cs="Times New Roman"/>
          <w:szCs w:val="24"/>
        </w:rPr>
        <w:t xml:space="preserve"> </w:t>
      </w:r>
      <w:r w:rsidRPr="00C11BCC">
        <w:rPr>
          <w:rFonts w:eastAsia="Times New Roman" w:cs="Times New Roman"/>
          <w:szCs w:val="24"/>
        </w:rPr>
        <w:t>in circumstances in which necessary elements are not supported by the most recent electronic prescription drug software;</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(6)</w:t>
      </w:r>
      <w:r>
        <w:rPr>
          <w:rFonts w:eastAsia="Times New Roman" w:cs="Times New Roman"/>
          <w:szCs w:val="24"/>
        </w:rPr>
        <w:t xml:space="preserve"> </w:t>
      </w:r>
      <w:r w:rsidRPr="00C11BCC">
        <w:rPr>
          <w:rFonts w:eastAsia="Times New Roman" w:cs="Times New Roman"/>
          <w:szCs w:val="24"/>
        </w:rPr>
        <w:t>for a drug for which the United States Food and Drug Administration requires additional information in the prescription that is not possible with electronic prescribing;</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(7)</w:t>
      </w:r>
      <w:r>
        <w:rPr>
          <w:rFonts w:eastAsia="Times New Roman" w:cs="Times New Roman"/>
          <w:szCs w:val="24"/>
        </w:rPr>
        <w:t xml:space="preserve"> </w:t>
      </w:r>
      <w:r w:rsidRPr="00C11BCC">
        <w:rPr>
          <w:rFonts w:eastAsia="Times New Roman" w:cs="Times New Roman"/>
          <w:szCs w:val="24"/>
        </w:rPr>
        <w:t>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(8)</w:t>
      </w:r>
      <w:r>
        <w:rPr>
          <w:rFonts w:eastAsia="Times New Roman" w:cs="Times New Roman"/>
          <w:szCs w:val="24"/>
        </w:rPr>
        <w:t xml:space="preserve"> </w:t>
      </w:r>
      <w:r w:rsidRPr="00C11BCC">
        <w:rPr>
          <w:rFonts w:eastAsia="Times New Roman" w:cs="Times New Roman"/>
          <w:szCs w:val="24"/>
        </w:rPr>
        <w:t>for a drug under a research protocol;</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(9)</w:t>
      </w:r>
      <w:r>
        <w:rPr>
          <w:rFonts w:eastAsia="Times New Roman" w:cs="Times New Roman"/>
          <w:szCs w:val="24"/>
        </w:rPr>
        <w:t xml:space="preserve"> </w:t>
      </w:r>
      <w:r w:rsidRPr="00C11BCC">
        <w:rPr>
          <w:rFonts w:eastAsia="Times New Roman" w:cs="Times New Roman"/>
          <w:szCs w:val="24"/>
        </w:rPr>
        <w:t>by a prescriber who is employed by or is practicing a health care profession at a health-related institution, as defined by Section 62.161</w:t>
      </w:r>
      <w:r>
        <w:rPr>
          <w:rFonts w:eastAsia="Times New Roman" w:cs="Times New Roman"/>
          <w:szCs w:val="24"/>
        </w:rPr>
        <w:t xml:space="preserve"> (Definitions)</w:t>
      </w:r>
      <w:r w:rsidRPr="00C11BCC">
        <w:rPr>
          <w:rFonts w:eastAsia="Times New Roman" w:cs="Times New Roman"/>
          <w:szCs w:val="24"/>
        </w:rPr>
        <w:t>, Education Code, as added by Chapter 448 (H.B. 7), Acts of the 84th Legislature, 2015;</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(10)</w:t>
      </w:r>
      <w:r>
        <w:rPr>
          <w:rFonts w:eastAsia="Times New Roman" w:cs="Times New Roman"/>
          <w:szCs w:val="24"/>
        </w:rPr>
        <w:t xml:space="preserve"> </w:t>
      </w:r>
      <w:r w:rsidRPr="00C11BCC">
        <w:rPr>
          <w:rFonts w:eastAsia="Times New Roman" w:cs="Times New Roman"/>
          <w:szCs w:val="24"/>
        </w:rPr>
        <w:t>by a practitioner who has received a waiver under Subsection (c) from the requirement to use electronic prescribing; or</w:t>
      </w:r>
    </w:p>
    <w:p w:rsidR="00356E76" w:rsidRPr="00C11BCC" w:rsidRDefault="00356E76" w:rsidP="0052048B">
      <w:pPr>
        <w:spacing w:after="0" w:line="240" w:lineRule="auto"/>
        <w:ind w:left="144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(11)</w:t>
      </w:r>
      <w:r>
        <w:rPr>
          <w:rFonts w:eastAsia="Times New Roman" w:cs="Times New Roman"/>
          <w:szCs w:val="24"/>
        </w:rPr>
        <w:t xml:space="preserve"> </w:t>
      </w:r>
      <w:r w:rsidRPr="00C11BCC">
        <w:rPr>
          <w:rFonts w:eastAsia="Times New Roman" w:cs="Times New Roman"/>
          <w:szCs w:val="24"/>
        </w:rPr>
        <w:t>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356E76" w:rsidRPr="00C11BCC" w:rsidRDefault="00356E76" w:rsidP="0052048B">
      <w:pPr>
        <w:spacing w:after="0" w:line="240" w:lineRule="auto"/>
        <w:ind w:left="1440"/>
        <w:jc w:val="both"/>
        <w:rPr>
          <w:rFonts w:eastAsia="Times New Roman" w:cs="Times New Roman"/>
          <w:szCs w:val="24"/>
        </w:rPr>
      </w:pPr>
    </w:p>
    <w:p w:rsidR="00356E76" w:rsidRPr="00C11BCC" w:rsidRDefault="00356E76" w:rsidP="0052048B">
      <w:pPr>
        <w:spacing w:after="0" w:line="240" w:lineRule="auto"/>
        <w:ind w:left="1440"/>
        <w:jc w:val="both"/>
        <w:rPr>
          <w:rFonts w:eastAsia="Times New Roman" w:cs="Times New Roman"/>
          <w:szCs w:val="24"/>
        </w:rPr>
      </w:pPr>
      <w:r w:rsidRPr="00C11BCC">
        <w:rPr>
          <w:rFonts w:eastAsia="Times New Roman" w:cs="Times New Roman"/>
          <w:szCs w:val="24"/>
        </w:rPr>
        <w:t xml:space="preserve">(c) </w:t>
      </w:r>
      <w:r>
        <w:rPr>
          <w:rFonts w:eastAsia="Times New Roman" w:cs="Times New Roman"/>
          <w:szCs w:val="24"/>
        </w:rPr>
        <w:t>Requires</w:t>
      </w:r>
      <w:r w:rsidRPr="00C11BCC">
        <w:rPr>
          <w:rFonts w:eastAsia="Times New Roman" w:cs="Times New Roman"/>
          <w:szCs w:val="24"/>
        </w:rPr>
        <w:t xml:space="preserve"> </w:t>
      </w:r>
      <w:r>
        <w:rPr>
          <w:rFonts w:eastAsia="Times New Roman" w:cs="Times New Roman"/>
          <w:szCs w:val="24"/>
        </w:rPr>
        <w:t>TSBP</w:t>
      </w:r>
      <w:r w:rsidRPr="00C11BCC">
        <w:rPr>
          <w:rFonts w:eastAsia="Times New Roman" w:cs="Times New Roman"/>
          <w:szCs w:val="24"/>
        </w:rPr>
        <w:t xml:space="preserve"> </w:t>
      </w:r>
      <w:r>
        <w:rPr>
          <w:rFonts w:eastAsia="Times New Roman" w:cs="Times New Roman"/>
          <w:szCs w:val="24"/>
        </w:rPr>
        <w:t xml:space="preserve">to </w:t>
      </w:r>
      <w:r w:rsidRPr="00C11BCC">
        <w:rPr>
          <w:rFonts w:eastAsia="Times New Roman" w:cs="Times New Roman"/>
          <w:szCs w:val="24"/>
        </w:rPr>
        <w:t xml:space="preserve">adopt rules establishing a process by which a practitioner may request and receive a waiver under Subsection (b)(10), not to exceed one year, from the requirement to use electronic prescribing. </w:t>
      </w:r>
      <w:r>
        <w:rPr>
          <w:rFonts w:eastAsia="Times New Roman" w:cs="Times New Roman"/>
          <w:szCs w:val="24"/>
        </w:rPr>
        <w:t>Requires TSBP</w:t>
      </w:r>
      <w:r w:rsidRPr="00C11BCC">
        <w:rPr>
          <w:rFonts w:eastAsia="Times New Roman" w:cs="Times New Roman"/>
          <w:szCs w:val="24"/>
        </w:rPr>
        <w:t xml:space="preserve"> </w:t>
      </w:r>
      <w:r>
        <w:rPr>
          <w:rFonts w:eastAsia="Times New Roman" w:cs="Times New Roman"/>
          <w:szCs w:val="24"/>
        </w:rPr>
        <w:t>to</w:t>
      </w:r>
      <w:r w:rsidRPr="00C11BCC">
        <w:rPr>
          <w:rFonts w:eastAsia="Times New Roman" w:cs="Times New Roman"/>
          <w:szCs w:val="24"/>
        </w:rPr>
        <w:t xml:space="preserve"> adopt rules establishing the eligibility for a waiver, including:</w:t>
      </w:r>
    </w:p>
    <w:p w:rsidR="00356E76" w:rsidRPr="00C11BCC" w:rsidRDefault="00356E76" w:rsidP="0052048B">
      <w:pPr>
        <w:spacing w:after="0" w:line="240" w:lineRule="auto"/>
        <w:ind w:left="144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(1)</w:t>
      </w:r>
      <w:r>
        <w:rPr>
          <w:rFonts w:eastAsia="Times New Roman" w:cs="Times New Roman"/>
          <w:szCs w:val="24"/>
        </w:rPr>
        <w:t xml:space="preserve"> </w:t>
      </w:r>
      <w:r w:rsidRPr="00C11BCC">
        <w:rPr>
          <w:rFonts w:eastAsia="Times New Roman" w:cs="Times New Roman"/>
          <w:szCs w:val="24"/>
        </w:rPr>
        <w:t>economic hardship;</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(2)</w:t>
      </w:r>
      <w:r>
        <w:rPr>
          <w:rFonts w:eastAsia="Times New Roman" w:cs="Times New Roman"/>
          <w:szCs w:val="24"/>
        </w:rPr>
        <w:t xml:space="preserve"> </w:t>
      </w:r>
      <w:r w:rsidRPr="00C11BCC">
        <w:rPr>
          <w:rFonts w:eastAsia="Times New Roman" w:cs="Times New Roman"/>
          <w:szCs w:val="24"/>
        </w:rPr>
        <w:t>technological limitations not reasonably within the control of the practitioner; or</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(3)</w:t>
      </w:r>
      <w:r>
        <w:rPr>
          <w:rFonts w:eastAsia="Times New Roman" w:cs="Times New Roman"/>
          <w:szCs w:val="24"/>
        </w:rPr>
        <w:t xml:space="preserve"> </w:t>
      </w:r>
      <w:r w:rsidRPr="00C11BCC">
        <w:rPr>
          <w:rFonts w:eastAsia="Times New Roman" w:cs="Times New Roman"/>
          <w:szCs w:val="24"/>
        </w:rPr>
        <w:t>other exceptional circumstances demonstrated by the practitioner.</w:t>
      </w:r>
    </w:p>
    <w:p w:rsidR="00356E76" w:rsidRPr="00C11BCC" w:rsidRDefault="00356E76" w:rsidP="0052048B">
      <w:pPr>
        <w:spacing w:after="0" w:line="240" w:lineRule="auto"/>
        <w:ind w:left="1440"/>
        <w:jc w:val="both"/>
        <w:rPr>
          <w:rFonts w:eastAsia="Times New Roman" w:cs="Times New Roman"/>
          <w:szCs w:val="24"/>
        </w:rPr>
      </w:pPr>
    </w:p>
    <w:p w:rsidR="00356E76" w:rsidRPr="00C11BCC" w:rsidRDefault="00356E76" w:rsidP="0052048B">
      <w:pPr>
        <w:spacing w:after="0" w:line="240" w:lineRule="auto"/>
        <w:ind w:left="1440"/>
        <w:jc w:val="both"/>
        <w:rPr>
          <w:rFonts w:eastAsia="Times New Roman" w:cs="Times New Roman"/>
          <w:szCs w:val="24"/>
        </w:rPr>
      </w:pPr>
      <w:r w:rsidRPr="00C11BCC">
        <w:rPr>
          <w:rFonts w:eastAsia="Times New Roman" w:cs="Times New Roman"/>
          <w:szCs w:val="24"/>
        </w:rPr>
        <w:t>(d)</w:t>
      </w:r>
      <w:r>
        <w:rPr>
          <w:rFonts w:eastAsia="Times New Roman" w:cs="Times New Roman"/>
          <w:szCs w:val="24"/>
        </w:rPr>
        <w:t xml:space="preserve"> Requires that a</w:t>
      </w:r>
      <w:r w:rsidRPr="00C11BCC">
        <w:rPr>
          <w:rFonts w:eastAsia="Times New Roman" w:cs="Times New Roman"/>
          <w:szCs w:val="24"/>
        </w:rPr>
        <w:t xml:space="preserve"> written, oral, or telephoni</w:t>
      </w:r>
      <w:r>
        <w:rPr>
          <w:rFonts w:eastAsia="Times New Roman" w:cs="Times New Roman"/>
          <w:szCs w:val="24"/>
        </w:rPr>
        <w:t xml:space="preserve">cally communicated prescription </w:t>
      </w:r>
      <w:r w:rsidRPr="00C11BCC">
        <w:rPr>
          <w:rFonts w:eastAsia="Times New Roman" w:cs="Times New Roman"/>
          <w:szCs w:val="24"/>
        </w:rPr>
        <w:t>comply with the applicable requirements prescribed by Sections 481.074 and 481.075.</w:t>
      </w:r>
    </w:p>
    <w:p w:rsidR="00356E76" w:rsidRPr="00C11BCC" w:rsidRDefault="00356E76" w:rsidP="0052048B">
      <w:pPr>
        <w:spacing w:after="0" w:line="240" w:lineRule="auto"/>
        <w:ind w:left="1440"/>
        <w:jc w:val="both"/>
        <w:rPr>
          <w:rFonts w:eastAsia="Times New Roman" w:cs="Times New Roman"/>
          <w:szCs w:val="24"/>
        </w:rPr>
      </w:pPr>
    </w:p>
    <w:p w:rsidR="00356E76" w:rsidRPr="00C11BCC" w:rsidRDefault="00356E76" w:rsidP="0052048B">
      <w:pPr>
        <w:spacing w:after="0" w:line="240" w:lineRule="auto"/>
        <w:ind w:left="1440"/>
        <w:jc w:val="both"/>
        <w:rPr>
          <w:rFonts w:eastAsia="Times New Roman" w:cs="Times New Roman"/>
          <w:szCs w:val="24"/>
        </w:rPr>
      </w:pPr>
      <w:r w:rsidRPr="00C11BCC">
        <w:rPr>
          <w:rFonts w:eastAsia="Times New Roman" w:cs="Times New Roman"/>
          <w:szCs w:val="24"/>
        </w:rPr>
        <w:t>(e)</w:t>
      </w:r>
      <w:r>
        <w:rPr>
          <w:rFonts w:eastAsia="Times New Roman" w:cs="Times New Roman"/>
          <w:szCs w:val="24"/>
        </w:rPr>
        <w:t xml:space="preserve"> Provides that a </w:t>
      </w:r>
      <w:r w:rsidRPr="00C11BCC">
        <w:rPr>
          <w:rFonts w:eastAsia="Times New Roman" w:cs="Times New Roman"/>
          <w:szCs w:val="24"/>
        </w:rPr>
        <w:t>dispensing pharmacist who receives a controlled substance prescription in a manner other than electronically is not required to verify that the prescription is exempt from the requirement that it be submitted electronically.</w:t>
      </w:r>
    </w:p>
    <w:p w:rsidR="00356E76" w:rsidRPr="00C11BCC" w:rsidRDefault="00356E76" w:rsidP="0052048B">
      <w:pPr>
        <w:spacing w:after="0" w:line="240" w:lineRule="auto"/>
        <w:ind w:left="1440"/>
        <w:jc w:val="both"/>
        <w:rPr>
          <w:rFonts w:eastAsia="Times New Roman" w:cs="Times New Roman"/>
          <w:szCs w:val="24"/>
        </w:rPr>
      </w:pPr>
    </w:p>
    <w:p w:rsidR="00356E76" w:rsidRPr="005C2A78" w:rsidRDefault="00356E76" w:rsidP="0052048B">
      <w:pPr>
        <w:spacing w:after="0" w:line="240" w:lineRule="auto"/>
        <w:ind w:left="1440"/>
        <w:jc w:val="both"/>
        <w:rPr>
          <w:rFonts w:eastAsia="Times New Roman" w:cs="Times New Roman"/>
          <w:szCs w:val="24"/>
        </w:rPr>
      </w:pPr>
      <w:r w:rsidRPr="00C11BCC">
        <w:rPr>
          <w:rFonts w:eastAsia="Times New Roman" w:cs="Times New Roman"/>
          <w:szCs w:val="24"/>
        </w:rPr>
        <w:t>(f)</w:t>
      </w:r>
      <w:r>
        <w:rPr>
          <w:rFonts w:eastAsia="Times New Roman" w:cs="Times New Roman"/>
          <w:szCs w:val="24"/>
        </w:rPr>
        <w:t xml:space="preserve"> Requires TSBP </w:t>
      </w:r>
      <w:r w:rsidRPr="00C11BCC">
        <w:rPr>
          <w:rFonts w:eastAsia="Times New Roman" w:cs="Times New Roman"/>
          <w:szCs w:val="24"/>
        </w:rPr>
        <w:t>enforce this section.</w:t>
      </w:r>
    </w:p>
    <w:p w:rsidR="00356E76" w:rsidRPr="005C2A78"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11BCC">
        <w:rPr>
          <w:rFonts w:eastAsia="Times New Roman" w:cs="Times New Roman"/>
          <w:szCs w:val="24"/>
        </w:rPr>
        <w:t>Sections 481.076(a), (f), (g), and (h), Health and Safety Code,</w:t>
      </w:r>
      <w:r>
        <w:rPr>
          <w:rFonts w:eastAsia="Times New Roman" w:cs="Times New Roman"/>
          <w:szCs w:val="24"/>
        </w:rPr>
        <w:t xml:space="preserve"> as follows: </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ind w:left="720"/>
        <w:jc w:val="both"/>
        <w:rPr>
          <w:rFonts w:eastAsia="Times New Roman" w:cs="Times New Roman"/>
          <w:szCs w:val="24"/>
        </w:rPr>
      </w:pPr>
      <w:r>
        <w:rPr>
          <w:rFonts w:eastAsia="Times New Roman" w:cs="Times New Roman"/>
          <w:szCs w:val="24"/>
        </w:rPr>
        <w:t xml:space="preserve">(a) Prohibits TSBP from permitting </w:t>
      </w:r>
      <w:r w:rsidRPr="00C11BCC">
        <w:rPr>
          <w:rFonts w:eastAsia="Times New Roman" w:cs="Times New Roman"/>
          <w:szCs w:val="24"/>
        </w:rPr>
        <w:t xml:space="preserve">any person to have access to information submitted to </w:t>
      </w:r>
      <w:r>
        <w:rPr>
          <w:rFonts w:eastAsia="Times New Roman" w:cs="Times New Roman"/>
          <w:szCs w:val="24"/>
        </w:rPr>
        <w:t>TSBP</w:t>
      </w:r>
      <w:r w:rsidRPr="00C11BCC">
        <w:rPr>
          <w:rFonts w:eastAsia="Times New Roman" w:cs="Times New Roman"/>
          <w:szCs w:val="24"/>
        </w:rPr>
        <w:t xml:space="preserve"> under Section 481.074(q)</w:t>
      </w:r>
      <w:r>
        <w:rPr>
          <w:rFonts w:eastAsia="Times New Roman" w:cs="Times New Roman"/>
          <w:szCs w:val="24"/>
        </w:rPr>
        <w:t xml:space="preserve"> (relating to each dispensing pharmacy sending certain information to TSBP)</w:t>
      </w:r>
      <w:r w:rsidRPr="00C11BCC">
        <w:rPr>
          <w:rFonts w:eastAsia="Times New Roman" w:cs="Times New Roman"/>
          <w:szCs w:val="24"/>
        </w:rPr>
        <w:t xml:space="preserve"> or 481.075 except:</w:t>
      </w:r>
    </w:p>
    <w:p w:rsidR="00356E76" w:rsidRDefault="00356E76" w:rsidP="0052048B">
      <w:pPr>
        <w:spacing w:after="0" w:line="240" w:lineRule="auto"/>
        <w:ind w:left="720"/>
        <w:jc w:val="both"/>
        <w:rPr>
          <w:rFonts w:eastAsia="Times New Roman" w:cs="Times New Roman"/>
          <w:szCs w:val="24"/>
        </w:rPr>
      </w:pPr>
    </w:p>
    <w:p w:rsidR="00356E76" w:rsidRDefault="00356E76" w:rsidP="0052048B">
      <w:pPr>
        <w:spacing w:after="0" w:line="240" w:lineRule="auto"/>
        <w:ind w:left="1440"/>
        <w:jc w:val="both"/>
        <w:rPr>
          <w:rFonts w:eastAsia="Times New Roman" w:cs="Times New Roman"/>
          <w:szCs w:val="24"/>
        </w:rPr>
      </w:pPr>
      <w:r>
        <w:rPr>
          <w:rFonts w:eastAsia="Times New Roman" w:cs="Times New Roman"/>
          <w:szCs w:val="24"/>
        </w:rPr>
        <w:t>(1) includes the</w:t>
      </w:r>
      <w:r w:rsidRPr="00C11BCC">
        <w:rPr>
          <w:rFonts w:eastAsia="Times New Roman" w:cs="Times New Roman"/>
          <w:szCs w:val="24"/>
        </w:rPr>
        <w:t xml:space="preserve"> Texas Department of Licensing and Regulation, with respect to the regulation of podiatrists</w:t>
      </w:r>
      <w:r>
        <w:rPr>
          <w:rFonts w:eastAsia="Times New Roman" w:cs="Times New Roman"/>
          <w:szCs w:val="24"/>
        </w:rPr>
        <w:t xml:space="preserve">, and removes the </w:t>
      </w:r>
      <w:r w:rsidRPr="00C11BCC">
        <w:rPr>
          <w:rFonts w:eastAsia="Times New Roman" w:cs="Times New Roman"/>
          <w:szCs w:val="24"/>
        </w:rPr>
        <w:t>State Board</w:t>
      </w:r>
      <w:r>
        <w:rPr>
          <w:rFonts w:eastAsia="Times New Roman" w:cs="Times New Roman"/>
          <w:szCs w:val="24"/>
        </w:rPr>
        <w:t xml:space="preserve"> of Podiatric Medical Examiners; </w:t>
      </w:r>
    </w:p>
    <w:p w:rsidR="00356E76" w:rsidRDefault="00356E76" w:rsidP="0052048B">
      <w:pPr>
        <w:spacing w:after="0" w:line="240" w:lineRule="auto"/>
        <w:ind w:left="1440"/>
        <w:jc w:val="both"/>
        <w:rPr>
          <w:rFonts w:eastAsia="Times New Roman" w:cs="Times New Roman"/>
          <w:szCs w:val="24"/>
        </w:rPr>
      </w:pPr>
    </w:p>
    <w:p w:rsidR="00356E76" w:rsidRDefault="00356E76" w:rsidP="0052048B">
      <w:pPr>
        <w:spacing w:after="0" w:line="240" w:lineRule="auto"/>
        <w:ind w:left="1440"/>
        <w:jc w:val="both"/>
        <w:rPr>
          <w:rFonts w:eastAsia="Times New Roman" w:cs="Times New Roman"/>
          <w:szCs w:val="24"/>
        </w:rPr>
      </w:pPr>
      <w:r>
        <w:rPr>
          <w:rFonts w:eastAsia="Times New Roman" w:cs="Times New Roman"/>
          <w:szCs w:val="24"/>
        </w:rPr>
        <w:t xml:space="preserve">(2) an </w:t>
      </w:r>
      <w:r w:rsidRPr="00C11BCC">
        <w:rPr>
          <w:rFonts w:eastAsia="Times New Roman" w:cs="Times New Roman"/>
          <w:szCs w:val="24"/>
        </w:rPr>
        <w:t xml:space="preserve">authorized employee of </w:t>
      </w:r>
      <w:r>
        <w:rPr>
          <w:rFonts w:eastAsia="Times New Roman" w:cs="Times New Roman"/>
          <w:szCs w:val="24"/>
        </w:rPr>
        <w:t xml:space="preserve">TSBP, rather than an </w:t>
      </w:r>
      <w:r w:rsidRPr="00C11BCC">
        <w:rPr>
          <w:rFonts w:eastAsia="Times New Roman" w:cs="Times New Roman"/>
          <w:szCs w:val="24"/>
        </w:rPr>
        <w:t>authorized officer or member of the Department of Public Safety</w:t>
      </w:r>
      <w:r>
        <w:rPr>
          <w:rFonts w:eastAsia="Times New Roman" w:cs="Times New Roman"/>
          <w:szCs w:val="24"/>
        </w:rPr>
        <w:t xml:space="preserve"> of the State of Texas (DPS) or </w:t>
      </w:r>
      <w:r w:rsidRPr="00C11BCC">
        <w:rPr>
          <w:rFonts w:eastAsia="Times New Roman" w:cs="Times New Roman"/>
          <w:szCs w:val="24"/>
        </w:rPr>
        <w:t>authorized employee</w:t>
      </w:r>
      <w:r>
        <w:rPr>
          <w:rFonts w:eastAsia="Times New Roman" w:cs="Times New Roman"/>
          <w:szCs w:val="24"/>
        </w:rPr>
        <w:t xml:space="preserve"> of TSBP</w:t>
      </w:r>
      <w:r w:rsidRPr="00C11BCC">
        <w:rPr>
          <w:rFonts w:eastAsia="Times New Roman" w:cs="Times New Roman"/>
          <w:szCs w:val="24"/>
        </w:rPr>
        <w:t>,</w:t>
      </w:r>
      <w:r>
        <w:rPr>
          <w:rFonts w:eastAsia="Times New Roman" w:cs="Times New Roman"/>
          <w:szCs w:val="24"/>
        </w:rPr>
        <w:t xml:space="preserve"> </w:t>
      </w:r>
      <w:r w:rsidRPr="00C11BCC">
        <w:rPr>
          <w:rFonts w:eastAsia="Times New Roman" w:cs="Times New Roman"/>
          <w:szCs w:val="24"/>
        </w:rPr>
        <w:t>engaged in the administration, investigation, or enforcement of this chapter or another law governing illicit drugs in this state or another state;</w:t>
      </w:r>
    </w:p>
    <w:p w:rsidR="00356E76" w:rsidRDefault="00356E76" w:rsidP="0052048B">
      <w:pPr>
        <w:spacing w:after="0" w:line="240" w:lineRule="auto"/>
        <w:ind w:left="1440"/>
        <w:jc w:val="both"/>
        <w:rPr>
          <w:rFonts w:eastAsia="Times New Roman" w:cs="Times New Roman"/>
          <w:szCs w:val="24"/>
        </w:rPr>
      </w:pPr>
    </w:p>
    <w:p w:rsidR="00356E76" w:rsidRDefault="00356E76" w:rsidP="0052048B">
      <w:pPr>
        <w:spacing w:after="0" w:line="240" w:lineRule="auto"/>
        <w:ind w:left="1440"/>
        <w:jc w:val="both"/>
        <w:rPr>
          <w:rFonts w:eastAsia="Times New Roman" w:cs="Times New Roman"/>
          <w:szCs w:val="24"/>
        </w:rPr>
      </w:pPr>
      <w:r>
        <w:rPr>
          <w:rFonts w:eastAsia="Times New Roman" w:cs="Times New Roman"/>
          <w:szCs w:val="24"/>
        </w:rPr>
        <w:t xml:space="preserve">(3) DPS or other </w:t>
      </w:r>
      <w:r w:rsidRPr="00C11BCC">
        <w:rPr>
          <w:rFonts w:eastAsia="Times New Roman" w:cs="Times New Roman"/>
          <w:szCs w:val="24"/>
        </w:rPr>
        <w:t xml:space="preserve">law enforcement or prosecutorial official engaged in the administration, investigation, or enforcement of this chapter or another law governing illicit drugs in this state or another state, if </w:t>
      </w:r>
      <w:r>
        <w:rPr>
          <w:rFonts w:eastAsia="Times New Roman" w:cs="Times New Roman"/>
          <w:szCs w:val="24"/>
        </w:rPr>
        <w:t>TSBP</w:t>
      </w:r>
      <w:r w:rsidRPr="00C11BCC">
        <w:rPr>
          <w:rFonts w:eastAsia="Times New Roman" w:cs="Times New Roman"/>
          <w:szCs w:val="24"/>
        </w:rPr>
        <w:t xml:space="preserve"> is provided a warrant, subpoena, or other court </w:t>
      </w:r>
      <w:r>
        <w:rPr>
          <w:rFonts w:eastAsia="Times New Roman" w:cs="Times New Roman"/>
          <w:szCs w:val="24"/>
        </w:rPr>
        <w:t xml:space="preserve">order compelling the disclosure, rather than DPS </w:t>
      </w:r>
      <w:r w:rsidRPr="00C11BCC">
        <w:rPr>
          <w:rFonts w:eastAsia="Times New Roman" w:cs="Times New Roman"/>
          <w:szCs w:val="24"/>
        </w:rPr>
        <w:t>on behalf of a law enforcement or prosecutorial official engaged in the administration, investigation, or enforcement of this chapter or another law governing illicit drugs in this state or another state;</w:t>
      </w:r>
    </w:p>
    <w:p w:rsidR="00356E76" w:rsidRDefault="00356E76" w:rsidP="0052048B">
      <w:pPr>
        <w:spacing w:after="0" w:line="240" w:lineRule="auto"/>
        <w:ind w:left="1440"/>
        <w:jc w:val="both"/>
        <w:rPr>
          <w:rFonts w:eastAsia="Times New Roman" w:cs="Times New Roman"/>
          <w:szCs w:val="24"/>
        </w:rPr>
      </w:pPr>
    </w:p>
    <w:p w:rsidR="00356E76" w:rsidRDefault="00356E76" w:rsidP="0052048B">
      <w:pPr>
        <w:spacing w:after="0" w:line="240" w:lineRule="auto"/>
        <w:ind w:left="1440"/>
        <w:jc w:val="both"/>
        <w:rPr>
          <w:rFonts w:eastAsia="Times New Roman" w:cs="Times New Roman"/>
          <w:szCs w:val="24"/>
        </w:rPr>
      </w:pPr>
      <w:r>
        <w:rPr>
          <w:rFonts w:eastAsia="Times New Roman" w:cs="Times New Roman"/>
          <w:szCs w:val="24"/>
        </w:rPr>
        <w:t xml:space="preserve">(4) and (5) makes no changes to these subdivisions; </w:t>
      </w:r>
    </w:p>
    <w:p w:rsidR="00356E76" w:rsidRDefault="00356E76" w:rsidP="0052048B">
      <w:pPr>
        <w:spacing w:after="0" w:line="240" w:lineRule="auto"/>
        <w:ind w:left="1440"/>
        <w:jc w:val="both"/>
        <w:rPr>
          <w:rFonts w:eastAsia="Times New Roman" w:cs="Times New Roman"/>
          <w:szCs w:val="24"/>
        </w:rPr>
      </w:pPr>
    </w:p>
    <w:p w:rsidR="00356E76" w:rsidRDefault="00356E76" w:rsidP="0052048B">
      <w:pPr>
        <w:spacing w:after="0" w:line="240" w:lineRule="auto"/>
        <w:ind w:left="1440"/>
        <w:jc w:val="both"/>
        <w:rPr>
          <w:rFonts w:eastAsia="Times New Roman" w:cs="Times New Roman"/>
          <w:szCs w:val="24"/>
        </w:rPr>
      </w:pPr>
      <w:r>
        <w:rPr>
          <w:rFonts w:eastAsia="Times New Roman" w:cs="Times New Roman"/>
          <w:szCs w:val="24"/>
        </w:rPr>
        <w:t xml:space="preserve">(6) and (7) makes nonsubstantive changes to these subdivisions; </w:t>
      </w:r>
    </w:p>
    <w:p w:rsidR="00356E76" w:rsidRDefault="00356E76" w:rsidP="0052048B">
      <w:pPr>
        <w:spacing w:after="0" w:line="240" w:lineRule="auto"/>
        <w:ind w:left="1440"/>
        <w:jc w:val="both"/>
        <w:rPr>
          <w:rFonts w:eastAsia="Times New Roman" w:cs="Times New Roman"/>
          <w:szCs w:val="24"/>
        </w:rPr>
      </w:pPr>
    </w:p>
    <w:p w:rsidR="00356E76" w:rsidRDefault="00356E76" w:rsidP="0052048B">
      <w:pPr>
        <w:spacing w:after="0" w:line="240" w:lineRule="auto"/>
        <w:ind w:left="1440"/>
        <w:jc w:val="both"/>
        <w:rPr>
          <w:rFonts w:eastAsia="Times New Roman" w:cs="Times New Roman"/>
          <w:szCs w:val="24"/>
        </w:rPr>
      </w:pPr>
      <w:r>
        <w:rPr>
          <w:rFonts w:eastAsia="Times New Roman" w:cs="Times New Roman"/>
          <w:szCs w:val="24"/>
        </w:rPr>
        <w:t xml:space="preserve">(8) </w:t>
      </w:r>
      <w:r w:rsidRPr="00C11BCC">
        <w:rPr>
          <w:rFonts w:eastAsia="Times New Roman" w:cs="Times New Roman"/>
          <w:szCs w:val="24"/>
        </w:rPr>
        <w:t>a health care facility certified by the federal Centers for Medicare and Medicaid Services.</w:t>
      </w:r>
    </w:p>
    <w:p w:rsidR="00356E76" w:rsidRDefault="00356E76" w:rsidP="0052048B">
      <w:pPr>
        <w:spacing w:after="0" w:line="240" w:lineRule="auto"/>
        <w:ind w:left="1440"/>
        <w:jc w:val="both"/>
        <w:rPr>
          <w:rFonts w:eastAsia="Times New Roman" w:cs="Times New Roman"/>
          <w:szCs w:val="24"/>
        </w:rPr>
      </w:pPr>
    </w:p>
    <w:p w:rsidR="00356E76" w:rsidRDefault="00356E76" w:rsidP="0052048B">
      <w:pPr>
        <w:spacing w:after="0" w:line="240" w:lineRule="auto"/>
        <w:ind w:left="720"/>
        <w:jc w:val="both"/>
        <w:rPr>
          <w:rFonts w:eastAsia="Times New Roman" w:cs="Times New Roman"/>
          <w:szCs w:val="24"/>
        </w:rPr>
      </w:pPr>
      <w:r>
        <w:rPr>
          <w:rFonts w:eastAsia="Times New Roman" w:cs="Times New Roman"/>
          <w:szCs w:val="24"/>
        </w:rPr>
        <w:t xml:space="preserve">(f) Requires TSBP, if TSBP accesses </w:t>
      </w:r>
      <w:r w:rsidRPr="00C11BCC">
        <w:rPr>
          <w:rFonts w:eastAsia="Times New Roman" w:cs="Times New Roman"/>
          <w:szCs w:val="24"/>
        </w:rPr>
        <w:t>information under Subsection (a)(2) relating to a person licensed or regulated by an agency listed in Subsection (a)(1),</w:t>
      </w:r>
      <w:r>
        <w:rPr>
          <w:rFonts w:eastAsia="Times New Roman" w:cs="Times New Roman"/>
          <w:szCs w:val="24"/>
        </w:rPr>
        <w:t xml:space="preserve"> to </w:t>
      </w:r>
      <w:r w:rsidRPr="00C11BCC">
        <w:rPr>
          <w:rFonts w:eastAsia="Times New Roman" w:cs="Times New Roman"/>
          <w:szCs w:val="24"/>
        </w:rPr>
        <w:t>notify and cooperate with that agency regarding the disposition of the matter before taking actio</w:t>
      </w:r>
      <w:r>
        <w:rPr>
          <w:rFonts w:eastAsia="Times New Roman" w:cs="Times New Roman"/>
          <w:szCs w:val="24"/>
        </w:rPr>
        <w:t xml:space="preserve">n against the person, unless TSBP </w:t>
      </w:r>
      <w:r w:rsidRPr="00C11BCC">
        <w:rPr>
          <w:rFonts w:eastAsia="Times New Roman" w:cs="Times New Roman"/>
          <w:szCs w:val="24"/>
        </w:rPr>
        <w:t>determines that notification is reasonably likely to interfere with an administrative or criminal investigation or prosecution</w:t>
      </w:r>
      <w:r>
        <w:rPr>
          <w:rFonts w:eastAsia="Times New Roman" w:cs="Times New Roman"/>
          <w:szCs w:val="24"/>
        </w:rPr>
        <w:t xml:space="preserve">, rather than requiring the director of DPS (director), if the director permits access to </w:t>
      </w:r>
      <w:r w:rsidRPr="00C11BCC">
        <w:rPr>
          <w:rFonts w:eastAsia="Times New Roman" w:cs="Times New Roman"/>
          <w:szCs w:val="24"/>
        </w:rPr>
        <w:t>information under Subsection (a)(2) relating to a person licensed or regulated by an agency listed in Subsection (a)(1),</w:t>
      </w:r>
      <w:r>
        <w:rPr>
          <w:rFonts w:eastAsia="Times New Roman" w:cs="Times New Roman"/>
          <w:szCs w:val="24"/>
        </w:rPr>
        <w:t xml:space="preserve"> to </w:t>
      </w:r>
      <w:r w:rsidRPr="00C11BCC">
        <w:rPr>
          <w:rFonts w:eastAsia="Times New Roman" w:cs="Times New Roman"/>
          <w:szCs w:val="24"/>
        </w:rPr>
        <w:t>notify and cooperate with that agency regarding the disposition of the matter before taking action against the person, unless the</w:t>
      </w:r>
      <w:r>
        <w:rPr>
          <w:rFonts w:eastAsia="Times New Roman" w:cs="Times New Roman"/>
          <w:szCs w:val="24"/>
        </w:rPr>
        <w:t xml:space="preserve"> director </w:t>
      </w:r>
      <w:r w:rsidRPr="00C11BCC">
        <w:rPr>
          <w:rFonts w:eastAsia="Times New Roman" w:cs="Times New Roman"/>
          <w:szCs w:val="24"/>
        </w:rPr>
        <w:t>determines that notification is reasonably likely to interfere with an administrative or criminal investigation or prosecution.</w:t>
      </w:r>
    </w:p>
    <w:p w:rsidR="00356E76" w:rsidRDefault="00356E76" w:rsidP="0052048B">
      <w:pPr>
        <w:spacing w:after="0" w:line="240" w:lineRule="auto"/>
        <w:ind w:left="720"/>
        <w:jc w:val="both"/>
        <w:rPr>
          <w:rFonts w:eastAsia="Times New Roman" w:cs="Times New Roman"/>
          <w:szCs w:val="24"/>
        </w:rPr>
      </w:pPr>
    </w:p>
    <w:p w:rsidR="00356E76" w:rsidRDefault="00356E76" w:rsidP="0052048B">
      <w:pPr>
        <w:spacing w:after="0" w:line="240" w:lineRule="auto"/>
        <w:ind w:left="720"/>
        <w:jc w:val="both"/>
        <w:rPr>
          <w:rFonts w:eastAsia="Times New Roman" w:cs="Times New Roman"/>
          <w:szCs w:val="24"/>
        </w:rPr>
      </w:pPr>
      <w:r>
        <w:rPr>
          <w:rFonts w:eastAsia="Times New Roman" w:cs="Times New Roman"/>
          <w:szCs w:val="24"/>
        </w:rPr>
        <w:t xml:space="preserve">(g) Makes conforming changes to this subsection. </w:t>
      </w:r>
    </w:p>
    <w:p w:rsidR="00356E76" w:rsidRDefault="00356E76" w:rsidP="0052048B">
      <w:pPr>
        <w:spacing w:after="0" w:line="240" w:lineRule="auto"/>
        <w:ind w:left="720"/>
        <w:jc w:val="both"/>
        <w:rPr>
          <w:rFonts w:eastAsia="Times New Roman" w:cs="Times New Roman"/>
          <w:szCs w:val="24"/>
        </w:rPr>
      </w:pPr>
    </w:p>
    <w:p w:rsidR="00356E76" w:rsidRPr="00C11BCC" w:rsidRDefault="00356E76" w:rsidP="0052048B">
      <w:pPr>
        <w:spacing w:after="0" w:line="240" w:lineRule="auto"/>
        <w:ind w:left="720"/>
        <w:jc w:val="both"/>
        <w:rPr>
          <w:rFonts w:eastAsia="Times New Roman" w:cs="Times New Roman"/>
          <w:szCs w:val="24"/>
        </w:rPr>
      </w:pPr>
      <w:r>
        <w:rPr>
          <w:rFonts w:eastAsia="Times New Roman" w:cs="Times New Roman"/>
          <w:szCs w:val="24"/>
        </w:rPr>
        <w:t xml:space="preserve">(h) Makes conforming changes to this subsection. </w:t>
      </w:r>
    </w:p>
    <w:p w:rsidR="00356E76" w:rsidRPr="005C2A78" w:rsidRDefault="00356E76" w:rsidP="0052048B">
      <w:pPr>
        <w:spacing w:after="0" w:line="240" w:lineRule="auto"/>
        <w:jc w:val="both"/>
        <w:rPr>
          <w:rFonts w:eastAsia="Times New Roman" w:cs="Times New Roman"/>
          <w:szCs w:val="24"/>
        </w:rPr>
      </w:pPr>
    </w:p>
    <w:p w:rsidR="00356E76" w:rsidRDefault="00356E76" w:rsidP="0052048B">
      <w:pPr>
        <w:tabs>
          <w:tab w:val="left" w:pos="3033"/>
        </w:tabs>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w:t>
      </w:r>
      <w:r w:rsidRPr="00C11BCC">
        <w:rPr>
          <w:rFonts w:eastAsia="Times New Roman" w:cs="Times New Roman"/>
          <w:szCs w:val="24"/>
        </w:rPr>
        <w:t>Section 481.0766, Health and Safety Code,</w:t>
      </w:r>
      <w:r>
        <w:rPr>
          <w:rFonts w:eastAsia="Times New Roman" w:cs="Times New Roman"/>
          <w:szCs w:val="24"/>
        </w:rPr>
        <w:t xml:space="preserve"> as follows: </w:t>
      </w:r>
    </w:p>
    <w:p w:rsidR="00356E76" w:rsidRDefault="00356E76" w:rsidP="0052048B">
      <w:pPr>
        <w:tabs>
          <w:tab w:val="left" w:pos="3033"/>
        </w:tabs>
        <w:spacing w:after="0" w:line="240" w:lineRule="auto"/>
        <w:jc w:val="both"/>
        <w:rPr>
          <w:rFonts w:eastAsia="Times New Roman" w:cs="Times New Roman"/>
          <w:szCs w:val="24"/>
        </w:rPr>
      </w:pPr>
    </w:p>
    <w:p w:rsidR="00356E76" w:rsidRDefault="00356E76" w:rsidP="0052048B">
      <w:pPr>
        <w:tabs>
          <w:tab w:val="left" w:pos="3033"/>
        </w:tabs>
        <w:spacing w:after="0" w:line="240" w:lineRule="auto"/>
        <w:ind w:left="720"/>
        <w:jc w:val="both"/>
        <w:rPr>
          <w:rFonts w:eastAsia="Times New Roman" w:cs="Times New Roman"/>
          <w:szCs w:val="24"/>
        </w:rPr>
      </w:pPr>
      <w:r>
        <w:rPr>
          <w:rFonts w:eastAsia="Times New Roman" w:cs="Times New Roman"/>
          <w:szCs w:val="24"/>
        </w:rPr>
        <w:t xml:space="preserve">(c) Requires TSBP to </w:t>
      </w:r>
      <w:r w:rsidRPr="00C11BCC">
        <w:rPr>
          <w:rFonts w:eastAsia="Times New Roman" w:cs="Times New Roman"/>
          <w:szCs w:val="24"/>
        </w:rPr>
        <w:t>make the information reported under Subsection (a)</w:t>
      </w:r>
      <w:r>
        <w:rPr>
          <w:rFonts w:eastAsia="Times New Roman" w:cs="Times New Roman"/>
          <w:szCs w:val="24"/>
        </w:rPr>
        <w:t xml:space="preserve"> (relating to wholesale distributors reporting certain information to TSBP in a prescribed manner)</w:t>
      </w:r>
      <w:r w:rsidRPr="00C11BCC">
        <w:rPr>
          <w:rFonts w:eastAsia="Times New Roman" w:cs="Times New Roman"/>
          <w:szCs w:val="24"/>
        </w:rPr>
        <w:t xml:space="preserve"> available to the State Board of Veterinary Medical Examiners for the purpose of routine inspections and investigations.</w:t>
      </w:r>
    </w:p>
    <w:p w:rsidR="00356E76" w:rsidRDefault="00356E76" w:rsidP="0052048B">
      <w:pPr>
        <w:tabs>
          <w:tab w:val="left" w:pos="3033"/>
        </w:tabs>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Pr>
          <w:rFonts w:eastAsia="Times New Roman" w:cs="Times New Roman"/>
          <w:szCs w:val="24"/>
        </w:rPr>
        <w:t xml:space="preserve">SECTION 4. Amends </w:t>
      </w:r>
      <w:r w:rsidRPr="00C11BCC">
        <w:rPr>
          <w:rFonts w:eastAsia="Times New Roman" w:cs="Times New Roman"/>
          <w:szCs w:val="24"/>
        </w:rPr>
        <w:t>Subchapter C, Chapter 481, Health and Safety Code, by adding Sections 481.0767 and 481.0768</w:t>
      </w:r>
      <w:r>
        <w:rPr>
          <w:rFonts w:eastAsia="Times New Roman" w:cs="Times New Roman"/>
          <w:szCs w:val="24"/>
        </w:rPr>
        <w:t xml:space="preserve">, as follows: </w:t>
      </w:r>
    </w:p>
    <w:p w:rsidR="00356E76" w:rsidRDefault="00356E76" w:rsidP="0052048B">
      <w:pPr>
        <w:spacing w:after="0" w:line="240" w:lineRule="auto"/>
        <w:jc w:val="both"/>
        <w:rPr>
          <w:rFonts w:eastAsia="Times New Roman" w:cs="Times New Roman"/>
          <w:szCs w:val="24"/>
        </w:rPr>
      </w:pPr>
    </w:p>
    <w:p w:rsidR="00356E76" w:rsidRPr="00C11BCC" w:rsidRDefault="00356E76" w:rsidP="0052048B">
      <w:pPr>
        <w:spacing w:after="0" w:line="240" w:lineRule="auto"/>
        <w:ind w:left="720"/>
        <w:jc w:val="both"/>
        <w:rPr>
          <w:rFonts w:eastAsia="Times New Roman" w:cs="Times New Roman"/>
          <w:szCs w:val="24"/>
        </w:rPr>
      </w:pPr>
      <w:r w:rsidRPr="00C11BCC">
        <w:rPr>
          <w:rFonts w:eastAsia="Times New Roman" w:cs="Times New Roman"/>
          <w:szCs w:val="24"/>
        </w:rPr>
        <w:t>Sec. 481.0767.</w:t>
      </w:r>
      <w:r>
        <w:rPr>
          <w:rFonts w:eastAsia="Times New Roman" w:cs="Times New Roman"/>
          <w:szCs w:val="24"/>
        </w:rPr>
        <w:t xml:space="preserve"> </w:t>
      </w:r>
      <w:r w:rsidRPr="00C11BCC">
        <w:rPr>
          <w:rFonts w:eastAsia="Times New Roman" w:cs="Times New Roman"/>
          <w:szCs w:val="24"/>
        </w:rPr>
        <w:t xml:space="preserve">ADVISORY COMMITTEE. (a) </w:t>
      </w:r>
      <w:r>
        <w:rPr>
          <w:rFonts w:eastAsia="Times New Roman" w:cs="Times New Roman"/>
          <w:szCs w:val="24"/>
        </w:rPr>
        <w:t>Requires TSBP to</w:t>
      </w:r>
      <w:r w:rsidRPr="00C11BCC">
        <w:rPr>
          <w:rFonts w:eastAsia="Times New Roman" w:cs="Times New Roman"/>
          <w:szCs w:val="24"/>
        </w:rPr>
        <w:t xml:space="preserve"> establish an advisory committee to make recommendations regarding information submitted to </w:t>
      </w:r>
      <w:r>
        <w:rPr>
          <w:rFonts w:eastAsia="Times New Roman" w:cs="Times New Roman"/>
          <w:szCs w:val="24"/>
        </w:rPr>
        <w:t>TSBP</w:t>
      </w:r>
      <w:r w:rsidRPr="00C11BCC">
        <w:rPr>
          <w:rFonts w:eastAsia="Times New Roman" w:cs="Times New Roman"/>
          <w:szCs w:val="24"/>
        </w:rPr>
        <w:t xml:space="preserve"> and access to that information under Sections 481.074, 481.075, 481.076, and 481.0761</w:t>
      </w:r>
      <w:r>
        <w:rPr>
          <w:rFonts w:eastAsia="Times New Roman" w:cs="Times New Roman"/>
          <w:szCs w:val="24"/>
        </w:rPr>
        <w:t xml:space="preserve"> (Rules; Authority to Contract)</w:t>
      </w:r>
      <w:r w:rsidRPr="00C11BCC">
        <w:rPr>
          <w:rFonts w:eastAsia="Times New Roman" w:cs="Times New Roman"/>
          <w:szCs w:val="24"/>
        </w:rPr>
        <w:t>, including recommendations for:</w:t>
      </w:r>
    </w:p>
    <w:p w:rsidR="00356E76" w:rsidRPr="00C11BCC" w:rsidRDefault="00356E76" w:rsidP="0052048B">
      <w:pPr>
        <w:spacing w:after="0" w:line="240" w:lineRule="auto"/>
        <w:ind w:left="72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(1)</w:t>
      </w:r>
      <w:r>
        <w:rPr>
          <w:rFonts w:eastAsia="Times New Roman" w:cs="Times New Roman"/>
          <w:szCs w:val="24"/>
        </w:rPr>
        <w:t xml:space="preserve"> </w:t>
      </w:r>
      <w:r w:rsidRPr="00C11BCC">
        <w:rPr>
          <w:rFonts w:eastAsia="Times New Roman" w:cs="Times New Roman"/>
          <w:szCs w:val="24"/>
        </w:rPr>
        <w:t>operational improvements to the electronic system that stores the information, including implementing best practices and improvements that address system weaknesses and workflow challenges;</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(2)</w:t>
      </w:r>
      <w:r>
        <w:rPr>
          <w:rFonts w:eastAsia="Times New Roman" w:cs="Times New Roman"/>
          <w:szCs w:val="24"/>
        </w:rPr>
        <w:t xml:space="preserve"> </w:t>
      </w:r>
      <w:r w:rsidRPr="00C11BCC">
        <w:rPr>
          <w:rFonts w:eastAsia="Times New Roman" w:cs="Times New Roman"/>
          <w:szCs w:val="24"/>
        </w:rPr>
        <w:t>resolutions to identified data concerns;</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(3)</w:t>
      </w:r>
      <w:r>
        <w:rPr>
          <w:rFonts w:eastAsia="Times New Roman" w:cs="Times New Roman"/>
          <w:szCs w:val="24"/>
        </w:rPr>
        <w:t xml:space="preserve"> </w:t>
      </w:r>
      <w:r w:rsidRPr="00C11BCC">
        <w:rPr>
          <w:rFonts w:eastAsia="Times New Roman" w:cs="Times New Roman"/>
          <w:szCs w:val="24"/>
        </w:rPr>
        <w:t>methods to improve data accuracy, integrity, and security and to reduce technical difficulties; and</w:t>
      </w:r>
    </w:p>
    <w:p w:rsidR="00356E76" w:rsidRPr="00C11BCC" w:rsidRDefault="00356E76" w:rsidP="0052048B">
      <w:pPr>
        <w:spacing w:after="0" w:line="240" w:lineRule="auto"/>
        <w:ind w:left="2160"/>
        <w:jc w:val="both"/>
        <w:rPr>
          <w:rFonts w:eastAsia="Times New Roman" w:cs="Times New Roman"/>
          <w:szCs w:val="24"/>
        </w:rPr>
      </w:pPr>
    </w:p>
    <w:p w:rsidR="00356E76" w:rsidRPr="00C11BCC" w:rsidRDefault="00356E76" w:rsidP="0052048B">
      <w:pPr>
        <w:spacing w:after="0" w:line="240" w:lineRule="auto"/>
        <w:ind w:left="2160"/>
        <w:jc w:val="both"/>
        <w:rPr>
          <w:rFonts w:eastAsia="Times New Roman" w:cs="Times New Roman"/>
          <w:szCs w:val="24"/>
        </w:rPr>
      </w:pPr>
      <w:r w:rsidRPr="00C11BCC">
        <w:rPr>
          <w:rFonts w:eastAsia="Times New Roman" w:cs="Times New Roman"/>
          <w:szCs w:val="24"/>
        </w:rPr>
        <w:t>(4)</w:t>
      </w:r>
      <w:r>
        <w:rPr>
          <w:rFonts w:eastAsia="Times New Roman" w:cs="Times New Roman"/>
          <w:szCs w:val="24"/>
        </w:rPr>
        <w:t xml:space="preserve"> </w:t>
      </w:r>
      <w:r w:rsidRPr="00C11BCC">
        <w:rPr>
          <w:rFonts w:eastAsia="Times New Roman" w:cs="Times New Roman"/>
          <w:szCs w:val="24"/>
        </w:rPr>
        <w:t xml:space="preserve">the addition of any new data set or service to the information submitted to the </w:t>
      </w:r>
      <w:r>
        <w:rPr>
          <w:rFonts w:eastAsia="Times New Roman" w:cs="Times New Roman"/>
          <w:szCs w:val="24"/>
        </w:rPr>
        <w:t>TSBP</w:t>
      </w:r>
      <w:r w:rsidRPr="00C11BCC">
        <w:rPr>
          <w:rFonts w:eastAsia="Times New Roman" w:cs="Times New Roman"/>
          <w:szCs w:val="24"/>
        </w:rPr>
        <w:t xml:space="preserve"> or the access to that information.</w:t>
      </w:r>
    </w:p>
    <w:p w:rsidR="00356E76" w:rsidRPr="00C11BCC" w:rsidRDefault="00356E76" w:rsidP="0052048B">
      <w:pPr>
        <w:spacing w:after="0" w:line="240" w:lineRule="auto"/>
        <w:ind w:left="1440"/>
        <w:jc w:val="both"/>
        <w:rPr>
          <w:rFonts w:eastAsia="Times New Roman" w:cs="Times New Roman"/>
          <w:szCs w:val="24"/>
        </w:rPr>
      </w:pPr>
    </w:p>
    <w:p w:rsidR="00356E76" w:rsidRDefault="00356E76" w:rsidP="0052048B">
      <w:pPr>
        <w:spacing w:after="0" w:line="240" w:lineRule="auto"/>
        <w:ind w:left="1440"/>
        <w:jc w:val="both"/>
        <w:rPr>
          <w:rFonts w:eastAsia="Times New Roman" w:cs="Times New Roman"/>
          <w:szCs w:val="24"/>
        </w:rPr>
      </w:pPr>
      <w:r w:rsidRPr="00C11BCC">
        <w:rPr>
          <w:rFonts w:eastAsia="Times New Roman" w:cs="Times New Roman"/>
          <w:szCs w:val="24"/>
        </w:rPr>
        <w:t>(b)</w:t>
      </w:r>
      <w:r>
        <w:rPr>
          <w:rFonts w:eastAsia="Times New Roman" w:cs="Times New Roman"/>
          <w:szCs w:val="24"/>
        </w:rPr>
        <w:t xml:space="preserve"> Requires TSBP to </w:t>
      </w:r>
      <w:r w:rsidRPr="00C11BCC">
        <w:rPr>
          <w:rFonts w:eastAsia="Times New Roman" w:cs="Times New Roman"/>
          <w:szCs w:val="24"/>
        </w:rPr>
        <w:t xml:space="preserve">appoint the </w:t>
      </w:r>
      <w:r>
        <w:rPr>
          <w:rFonts w:eastAsia="Times New Roman" w:cs="Times New Roman"/>
          <w:szCs w:val="24"/>
        </w:rPr>
        <w:t>certain</w:t>
      </w:r>
      <w:r w:rsidRPr="00C11BCC">
        <w:rPr>
          <w:rFonts w:eastAsia="Times New Roman" w:cs="Times New Roman"/>
          <w:szCs w:val="24"/>
        </w:rPr>
        <w:t xml:space="preserve"> me</w:t>
      </w:r>
      <w:r>
        <w:rPr>
          <w:rFonts w:eastAsia="Times New Roman" w:cs="Times New Roman"/>
          <w:szCs w:val="24"/>
        </w:rPr>
        <w:t>mbers to the advisory committee.</w:t>
      </w:r>
    </w:p>
    <w:p w:rsidR="00356E76" w:rsidRPr="00C11BCC" w:rsidRDefault="00356E76" w:rsidP="0052048B">
      <w:pPr>
        <w:spacing w:after="0" w:line="240" w:lineRule="auto"/>
        <w:ind w:left="1440"/>
        <w:jc w:val="both"/>
        <w:rPr>
          <w:rFonts w:eastAsia="Times New Roman" w:cs="Times New Roman"/>
          <w:szCs w:val="24"/>
        </w:rPr>
      </w:pPr>
    </w:p>
    <w:p w:rsidR="00356E76" w:rsidRPr="00C11BCC" w:rsidRDefault="00356E76" w:rsidP="0052048B">
      <w:pPr>
        <w:spacing w:after="0" w:line="240" w:lineRule="auto"/>
        <w:ind w:left="1440"/>
        <w:jc w:val="both"/>
        <w:rPr>
          <w:rFonts w:eastAsia="Times New Roman" w:cs="Times New Roman"/>
          <w:szCs w:val="24"/>
        </w:rPr>
      </w:pPr>
      <w:r>
        <w:rPr>
          <w:rFonts w:eastAsia="Times New Roman" w:cs="Times New Roman"/>
          <w:szCs w:val="24"/>
        </w:rPr>
        <w:t>(c) Provides that m</w:t>
      </w:r>
      <w:r w:rsidRPr="00C11BCC">
        <w:rPr>
          <w:rFonts w:eastAsia="Times New Roman" w:cs="Times New Roman"/>
          <w:szCs w:val="24"/>
        </w:rPr>
        <w:t>embers of the advisory com</w:t>
      </w:r>
      <w:r>
        <w:rPr>
          <w:rFonts w:eastAsia="Times New Roman" w:cs="Times New Roman"/>
          <w:szCs w:val="24"/>
        </w:rPr>
        <w:t>mittee serve three-year terms. Requires e</w:t>
      </w:r>
      <w:r w:rsidRPr="00C11BCC">
        <w:rPr>
          <w:rFonts w:eastAsia="Times New Roman" w:cs="Times New Roman"/>
          <w:szCs w:val="24"/>
        </w:rPr>
        <w:t xml:space="preserve">ach member </w:t>
      </w:r>
      <w:r>
        <w:rPr>
          <w:rFonts w:eastAsia="Times New Roman" w:cs="Times New Roman"/>
          <w:szCs w:val="24"/>
        </w:rPr>
        <w:t>to</w:t>
      </w:r>
      <w:r w:rsidRPr="00C11BCC">
        <w:rPr>
          <w:rFonts w:eastAsia="Times New Roman" w:cs="Times New Roman"/>
          <w:szCs w:val="24"/>
        </w:rPr>
        <w:t xml:space="preserve"> serve until the member's replacement has been appointed.</w:t>
      </w:r>
    </w:p>
    <w:p w:rsidR="00356E76" w:rsidRPr="00C11BCC" w:rsidRDefault="00356E76" w:rsidP="0052048B">
      <w:pPr>
        <w:spacing w:after="0" w:line="240" w:lineRule="auto"/>
        <w:ind w:left="1440"/>
        <w:jc w:val="both"/>
        <w:rPr>
          <w:rFonts w:eastAsia="Times New Roman" w:cs="Times New Roman"/>
          <w:szCs w:val="24"/>
        </w:rPr>
      </w:pPr>
    </w:p>
    <w:p w:rsidR="00356E76" w:rsidRPr="00C11BCC" w:rsidRDefault="00356E76" w:rsidP="0052048B">
      <w:pPr>
        <w:spacing w:after="0" w:line="240" w:lineRule="auto"/>
        <w:ind w:left="1440"/>
        <w:jc w:val="both"/>
        <w:rPr>
          <w:rFonts w:eastAsia="Times New Roman" w:cs="Times New Roman"/>
          <w:szCs w:val="24"/>
        </w:rPr>
      </w:pPr>
      <w:r>
        <w:rPr>
          <w:rFonts w:eastAsia="Times New Roman" w:cs="Times New Roman"/>
          <w:szCs w:val="24"/>
        </w:rPr>
        <w:t>(d) Requires t</w:t>
      </w:r>
      <w:r w:rsidRPr="00C11BCC">
        <w:rPr>
          <w:rFonts w:eastAsia="Times New Roman" w:cs="Times New Roman"/>
          <w:szCs w:val="24"/>
        </w:rPr>
        <w:t xml:space="preserve">he advisory committee </w:t>
      </w:r>
      <w:r>
        <w:rPr>
          <w:rFonts w:eastAsia="Times New Roman" w:cs="Times New Roman"/>
          <w:szCs w:val="24"/>
        </w:rPr>
        <w:t xml:space="preserve">to </w:t>
      </w:r>
      <w:r w:rsidRPr="00C11BCC">
        <w:rPr>
          <w:rFonts w:eastAsia="Times New Roman" w:cs="Times New Roman"/>
          <w:szCs w:val="24"/>
        </w:rPr>
        <w:t>annually elect a presiding officer from its members.</w:t>
      </w:r>
    </w:p>
    <w:p w:rsidR="00356E76" w:rsidRPr="00C11BCC" w:rsidRDefault="00356E76" w:rsidP="0052048B">
      <w:pPr>
        <w:spacing w:after="0" w:line="240" w:lineRule="auto"/>
        <w:ind w:left="1440"/>
        <w:jc w:val="both"/>
        <w:rPr>
          <w:rFonts w:eastAsia="Times New Roman" w:cs="Times New Roman"/>
          <w:szCs w:val="24"/>
        </w:rPr>
      </w:pPr>
    </w:p>
    <w:p w:rsidR="00356E76" w:rsidRPr="00C11BCC" w:rsidRDefault="00356E76" w:rsidP="0052048B">
      <w:pPr>
        <w:spacing w:after="0" w:line="240" w:lineRule="auto"/>
        <w:ind w:left="1440"/>
        <w:jc w:val="both"/>
        <w:rPr>
          <w:rFonts w:eastAsia="Times New Roman" w:cs="Times New Roman"/>
          <w:szCs w:val="24"/>
        </w:rPr>
      </w:pPr>
      <w:r>
        <w:rPr>
          <w:rFonts w:eastAsia="Times New Roman" w:cs="Times New Roman"/>
          <w:szCs w:val="24"/>
        </w:rPr>
        <w:t>(e) Requires t</w:t>
      </w:r>
      <w:r w:rsidRPr="00C11BCC">
        <w:rPr>
          <w:rFonts w:eastAsia="Times New Roman" w:cs="Times New Roman"/>
          <w:szCs w:val="24"/>
        </w:rPr>
        <w:t xml:space="preserve">he advisory committee </w:t>
      </w:r>
      <w:r>
        <w:rPr>
          <w:rFonts w:eastAsia="Times New Roman" w:cs="Times New Roman"/>
          <w:szCs w:val="24"/>
        </w:rPr>
        <w:t>to</w:t>
      </w:r>
      <w:r w:rsidRPr="00C11BCC">
        <w:rPr>
          <w:rFonts w:eastAsia="Times New Roman" w:cs="Times New Roman"/>
          <w:szCs w:val="24"/>
        </w:rPr>
        <w:t xml:space="preserve"> meet at least two times a year and at the call of the presiding officer or </w:t>
      </w:r>
      <w:r>
        <w:rPr>
          <w:rFonts w:eastAsia="Times New Roman" w:cs="Times New Roman"/>
          <w:szCs w:val="24"/>
        </w:rPr>
        <w:t>TSBP</w:t>
      </w:r>
      <w:r w:rsidRPr="00C11BCC">
        <w:rPr>
          <w:rFonts w:eastAsia="Times New Roman" w:cs="Times New Roman"/>
          <w:szCs w:val="24"/>
        </w:rPr>
        <w:t>.</w:t>
      </w:r>
    </w:p>
    <w:p w:rsidR="00356E76" w:rsidRPr="00C11BCC" w:rsidRDefault="00356E76" w:rsidP="0052048B">
      <w:pPr>
        <w:spacing w:after="0" w:line="240" w:lineRule="auto"/>
        <w:ind w:left="1440"/>
        <w:jc w:val="both"/>
        <w:rPr>
          <w:rFonts w:eastAsia="Times New Roman" w:cs="Times New Roman"/>
          <w:szCs w:val="24"/>
        </w:rPr>
      </w:pPr>
    </w:p>
    <w:p w:rsidR="00356E76" w:rsidRPr="00C11BCC" w:rsidRDefault="00356E76" w:rsidP="0052048B">
      <w:pPr>
        <w:spacing w:after="0" w:line="240" w:lineRule="auto"/>
        <w:ind w:left="1440"/>
        <w:jc w:val="both"/>
        <w:rPr>
          <w:rFonts w:eastAsia="Times New Roman" w:cs="Times New Roman"/>
          <w:szCs w:val="24"/>
        </w:rPr>
      </w:pPr>
      <w:r>
        <w:rPr>
          <w:rFonts w:eastAsia="Times New Roman" w:cs="Times New Roman"/>
          <w:szCs w:val="24"/>
        </w:rPr>
        <w:t>(f) Provides that a</w:t>
      </w:r>
      <w:r w:rsidRPr="00C11BCC">
        <w:rPr>
          <w:rFonts w:eastAsia="Times New Roman" w:cs="Times New Roman"/>
          <w:szCs w:val="24"/>
        </w:rPr>
        <w:t xml:space="preserve"> member of the advisory committee serves without compensation but may be reimbursed by </w:t>
      </w:r>
      <w:r>
        <w:rPr>
          <w:rFonts w:eastAsia="Times New Roman" w:cs="Times New Roman"/>
          <w:szCs w:val="24"/>
        </w:rPr>
        <w:t>TSBP</w:t>
      </w:r>
      <w:r w:rsidRPr="00C11BCC">
        <w:rPr>
          <w:rFonts w:eastAsia="Times New Roman" w:cs="Times New Roman"/>
          <w:szCs w:val="24"/>
        </w:rPr>
        <w:t xml:space="preserve"> for actual expenses incurred in performing the duties of the advisory committee.</w:t>
      </w:r>
    </w:p>
    <w:p w:rsidR="00356E76" w:rsidRPr="00C11BCC" w:rsidRDefault="00356E76" w:rsidP="0052048B">
      <w:pPr>
        <w:spacing w:after="0" w:line="240" w:lineRule="auto"/>
        <w:ind w:left="720"/>
        <w:jc w:val="both"/>
        <w:rPr>
          <w:rFonts w:eastAsia="Times New Roman" w:cs="Times New Roman"/>
          <w:szCs w:val="24"/>
        </w:rPr>
      </w:pPr>
    </w:p>
    <w:p w:rsidR="00356E76" w:rsidRPr="00C11BCC" w:rsidRDefault="00356E76" w:rsidP="0052048B">
      <w:pPr>
        <w:spacing w:after="0" w:line="240" w:lineRule="auto"/>
        <w:ind w:left="720"/>
        <w:jc w:val="both"/>
        <w:rPr>
          <w:rFonts w:eastAsia="Times New Roman" w:cs="Times New Roman"/>
          <w:szCs w:val="24"/>
        </w:rPr>
      </w:pPr>
      <w:r w:rsidRPr="00C11BCC">
        <w:rPr>
          <w:rFonts w:eastAsia="Times New Roman" w:cs="Times New Roman"/>
          <w:szCs w:val="24"/>
        </w:rPr>
        <w:t>Sec. 481.0768.</w:t>
      </w:r>
      <w:r>
        <w:rPr>
          <w:rFonts w:eastAsia="Times New Roman" w:cs="Times New Roman"/>
          <w:szCs w:val="24"/>
        </w:rPr>
        <w:t xml:space="preserve"> </w:t>
      </w:r>
      <w:r w:rsidRPr="00C11BCC">
        <w:rPr>
          <w:rFonts w:eastAsia="Times New Roman" w:cs="Times New Roman"/>
          <w:szCs w:val="24"/>
        </w:rPr>
        <w:t>ADMINISTRATIVE PENALTY: DISCLOS</w:t>
      </w:r>
      <w:r>
        <w:rPr>
          <w:rFonts w:eastAsia="Times New Roman" w:cs="Times New Roman"/>
          <w:szCs w:val="24"/>
        </w:rPr>
        <w:t>URE OR USE OF INFORMATION. (a) Prohibits a</w:t>
      </w:r>
      <w:r w:rsidRPr="00C11BCC">
        <w:rPr>
          <w:rFonts w:eastAsia="Times New Roman" w:cs="Times New Roman"/>
          <w:szCs w:val="24"/>
        </w:rPr>
        <w:t xml:space="preserve"> person authorized to receive information under Section 481.076(a) </w:t>
      </w:r>
      <w:r>
        <w:rPr>
          <w:rFonts w:eastAsia="Times New Roman" w:cs="Times New Roman"/>
          <w:szCs w:val="24"/>
        </w:rPr>
        <w:t>from disclosing or using</w:t>
      </w:r>
      <w:r w:rsidRPr="00C11BCC">
        <w:rPr>
          <w:rFonts w:eastAsia="Times New Roman" w:cs="Times New Roman"/>
          <w:szCs w:val="24"/>
        </w:rPr>
        <w:t xml:space="preserve"> the information in a manner not authorized by this subchapter or other law.</w:t>
      </w:r>
    </w:p>
    <w:p w:rsidR="00356E76" w:rsidRPr="00C11BCC" w:rsidRDefault="00356E76" w:rsidP="0052048B">
      <w:pPr>
        <w:spacing w:after="0" w:line="240" w:lineRule="auto"/>
        <w:ind w:left="720"/>
        <w:jc w:val="both"/>
        <w:rPr>
          <w:rFonts w:eastAsia="Times New Roman" w:cs="Times New Roman"/>
          <w:szCs w:val="24"/>
        </w:rPr>
      </w:pPr>
    </w:p>
    <w:p w:rsidR="00356E76" w:rsidRPr="00C11BCC" w:rsidRDefault="00356E76" w:rsidP="0052048B">
      <w:pPr>
        <w:spacing w:after="0" w:line="240" w:lineRule="auto"/>
        <w:ind w:left="1440"/>
        <w:jc w:val="both"/>
        <w:rPr>
          <w:rFonts w:eastAsia="Times New Roman" w:cs="Times New Roman"/>
          <w:szCs w:val="24"/>
        </w:rPr>
      </w:pPr>
      <w:r>
        <w:rPr>
          <w:rFonts w:eastAsia="Times New Roman" w:cs="Times New Roman"/>
          <w:szCs w:val="24"/>
        </w:rPr>
        <w:t>(b) Requires a</w:t>
      </w:r>
      <w:r w:rsidRPr="00C11BCC">
        <w:rPr>
          <w:rFonts w:eastAsia="Times New Roman" w:cs="Times New Roman"/>
          <w:szCs w:val="24"/>
        </w:rPr>
        <w:t xml:space="preserve"> regulatory agency that issues a license, certification, or registration to a prescriber or dispenser </w:t>
      </w:r>
      <w:r>
        <w:rPr>
          <w:rFonts w:eastAsia="Times New Roman" w:cs="Times New Roman"/>
          <w:szCs w:val="24"/>
        </w:rPr>
        <w:t>to</w:t>
      </w:r>
      <w:r w:rsidRPr="00C11BCC">
        <w:rPr>
          <w:rFonts w:eastAsia="Times New Roman" w:cs="Times New Roman"/>
          <w:szCs w:val="24"/>
        </w:rPr>
        <w:t xml:space="preserve"> periodically update the administrative penalties, or any applicable disciplinary guidelines concerning the penalties, assessed by that agency for conduct that violates Subsection (a).</w:t>
      </w:r>
    </w:p>
    <w:p w:rsidR="00356E76" w:rsidRPr="00C11BCC" w:rsidRDefault="00356E76" w:rsidP="0052048B">
      <w:pPr>
        <w:spacing w:after="0" w:line="240" w:lineRule="auto"/>
        <w:ind w:left="1440"/>
        <w:jc w:val="both"/>
        <w:rPr>
          <w:rFonts w:eastAsia="Times New Roman" w:cs="Times New Roman"/>
          <w:szCs w:val="24"/>
        </w:rPr>
      </w:pPr>
    </w:p>
    <w:p w:rsidR="00356E76" w:rsidRDefault="00356E76" w:rsidP="0052048B">
      <w:pPr>
        <w:spacing w:after="0" w:line="240" w:lineRule="auto"/>
        <w:ind w:left="1440"/>
        <w:jc w:val="both"/>
        <w:rPr>
          <w:rFonts w:eastAsia="Times New Roman" w:cs="Times New Roman"/>
          <w:szCs w:val="24"/>
        </w:rPr>
      </w:pPr>
      <w:r>
        <w:rPr>
          <w:rFonts w:eastAsia="Times New Roman" w:cs="Times New Roman"/>
          <w:szCs w:val="24"/>
        </w:rPr>
        <w:t>(c) Requires t</w:t>
      </w:r>
      <w:r w:rsidRPr="00C11BCC">
        <w:rPr>
          <w:rFonts w:eastAsia="Times New Roman" w:cs="Times New Roman"/>
          <w:szCs w:val="24"/>
        </w:rPr>
        <w:t xml:space="preserve">he agency </w:t>
      </w:r>
      <w:r>
        <w:rPr>
          <w:rFonts w:eastAsia="Times New Roman" w:cs="Times New Roman"/>
          <w:szCs w:val="24"/>
        </w:rPr>
        <w:t>to</w:t>
      </w:r>
      <w:r w:rsidRPr="00C11BCC">
        <w:rPr>
          <w:rFonts w:eastAsia="Times New Roman" w:cs="Times New Roman"/>
          <w:szCs w:val="24"/>
        </w:rPr>
        <w:t xml:space="preserve"> set the penalties in an amount sufficient to deter the conduct.</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Pr>
          <w:rFonts w:eastAsia="Times New Roman" w:cs="Times New Roman"/>
          <w:szCs w:val="24"/>
        </w:rPr>
        <w:t xml:space="preserve">SECTION 5. Amends </w:t>
      </w:r>
      <w:r w:rsidRPr="00C11BCC">
        <w:rPr>
          <w:rFonts w:eastAsia="Times New Roman" w:cs="Times New Roman"/>
          <w:szCs w:val="24"/>
        </w:rPr>
        <w:t>Section 801.307, Occupations Code, by adding Subsection (a-1)</w:t>
      </w:r>
      <w:r>
        <w:rPr>
          <w:rFonts w:eastAsia="Times New Roman" w:cs="Times New Roman"/>
          <w:szCs w:val="24"/>
        </w:rPr>
        <w:t xml:space="preserve">, as follows: </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ind w:left="720"/>
        <w:jc w:val="both"/>
        <w:rPr>
          <w:rFonts w:eastAsia="Times New Roman" w:cs="Times New Roman"/>
          <w:szCs w:val="24"/>
        </w:rPr>
      </w:pPr>
      <w:r>
        <w:rPr>
          <w:rFonts w:eastAsia="Times New Roman" w:cs="Times New Roman"/>
          <w:szCs w:val="24"/>
        </w:rPr>
        <w:t xml:space="preserve">(a-1) Requires TSBP to </w:t>
      </w:r>
      <w:r w:rsidRPr="00C11BCC">
        <w:rPr>
          <w:rFonts w:eastAsia="Times New Roman" w:cs="Times New Roman"/>
          <w:szCs w:val="24"/>
        </w:rPr>
        <w:t>require a veterinarian to complete two hours of continuing education related to opioid abuse and controlled substance diversion, inventory, and security every two years to renew a license to practice veterinary medicine.</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Pr>
          <w:rFonts w:eastAsia="Times New Roman" w:cs="Times New Roman"/>
          <w:szCs w:val="24"/>
        </w:rPr>
        <w:t xml:space="preserve">SECTION 6. Amends </w:t>
      </w:r>
      <w:r w:rsidRPr="00C11BCC">
        <w:rPr>
          <w:rFonts w:eastAsia="Times New Roman" w:cs="Times New Roman"/>
          <w:szCs w:val="24"/>
        </w:rPr>
        <w:t>Section 481.003(a), Health and Safety Code,</w:t>
      </w:r>
      <w:r>
        <w:rPr>
          <w:rFonts w:eastAsia="Times New Roman" w:cs="Times New Roman"/>
          <w:szCs w:val="24"/>
        </w:rPr>
        <w:t xml:space="preserve"> as follows: </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ind w:left="720"/>
        <w:jc w:val="both"/>
        <w:rPr>
          <w:rFonts w:eastAsia="Times New Roman" w:cs="Times New Roman"/>
          <w:szCs w:val="24"/>
        </w:rPr>
      </w:pPr>
      <w:r>
        <w:rPr>
          <w:rFonts w:eastAsia="Times New Roman" w:cs="Times New Roman"/>
          <w:szCs w:val="24"/>
        </w:rPr>
        <w:t>(a) Authorizes the director to adopt rules to administer and enforce this chapter</w:t>
      </w:r>
      <w:r w:rsidRPr="00C11BCC">
        <w:rPr>
          <w:rFonts w:eastAsia="Times New Roman" w:cs="Times New Roman"/>
          <w:szCs w:val="24"/>
        </w:rPr>
        <w:t>,</w:t>
      </w:r>
      <w:r>
        <w:rPr>
          <w:rFonts w:eastAsia="Times New Roman" w:cs="Times New Roman"/>
          <w:szCs w:val="24"/>
        </w:rPr>
        <w:t xml:space="preserve"> other than certain sections, including Sections 481.0755, 481.0767, and 481.0768. Authorizes TSBP to adopt rules to administer certain sections, including Sections 481.0755, 481.0767, and 481.0768.</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Pr>
          <w:rFonts w:eastAsia="Times New Roman" w:cs="Times New Roman"/>
          <w:szCs w:val="24"/>
        </w:rPr>
        <w:t xml:space="preserve">SECTION 7. Amends </w:t>
      </w:r>
      <w:r w:rsidRPr="00C11BCC">
        <w:rPr>
          <w:rFonts w:eastAsia="Times New Roman" w:cs="Times New Roman"/>
          <w:szCs w:val="24"/>
        </w:rPr>
        <w:t>Section 481.128(a), Health and Safety Code,</w:t>
      </w:r>
      <w:r>
        <w:rPr>
          <w:rFonts w:eastAsia="Times New Roman" w:cs="Times New Roman"/>
          <w:szCs w:val="24"/>
        </w:rPr>
        <w:t xml:space="preserve"> to provide that a </w:t>
      </w:r>
      <w:r w:rsidRPr="00C11BCC">
        <w:rPr>
          <w:rFonts w:eastAsia="Times New Roman" w:cs="Times New Roman"/>
          <w:szCs w:val="24"/>
        </w:rPr>
        <w:t>registrant or dispenser commits an offense if the registrant or dispenser knowingly</w:t>
      </w:r>
      <w:r>
        <w:rPr>
          <w:rFonts w:eastAsia="Times New Roman" w:cs="Times New Roman"/>
          <w:szCs w:val="24"/>
        </w:rPr>
        <w:t xml:space="preserve"> commits certain acts, including </w:t>
      </w:r>
      <w:r w:rsidRPr="00C11BCC">
        <w:rPr>
          <w:rFonts w:eastAsia="Times New Roman" w:cs="Times New Roman"/>
          <w:szCs w:val="24"/>
        </w:rPr>
        <w:t>distributes, delivers, administers, or dispenses a controlled substance in violation of Subchapter C</w:t>
      </w:r>
      <w:r>
        <w:rPr>
          <w:rFonts w:eastAsia="Times New Roman" w:cs="Times New Roman"/>
          <w:szCs w:val="24"/>
        </w:rPr>
        <w:t xml:space="preserve"> (Regulation of Manufacture, Distribution, and Dispensation of Controlled Substances, Chemical Precursors, and Chemical Laboratory Apparatus), rather than Sections 481.070–</w:t>
      </w:r>
      <w:r w:rsidRPr="00C11BCC">
        <w:rPr>
          <w:rFonts w:eastAsia="Times New Roman" w:cs="Times New Roman"/>
          <w:szCs w:val="24"/>
        </w:rPr>
        <w:t>481.075</w:t>
      </w:r>
      <w:r>
        <w:rPr>
          <w:rFonts w:eastAsia="Times New Roman" w:cs="Times New Roman"/>
          <w:szCs w:val="24"/>
        </w:rPr>
        <w:t>.</w:t>
      </w:r>
    </w:p>
    <w:p w:rsidR="00356E76" w:rsidRDefault="00356E76" w:rsidP="0052048B">
      <w:pPr>
        <w:spacing w:after="0" w:line="240" w:lineRule="auto"/>
        <w:jc w:val="both"/>
        <w:rPr>
          <w:rFonts w:eastAsia="Times New Roman" w:cs="Times New Roman"/>
          <w:szCs w:val="24"/>
        </w:rPr>
      </w:pPr>
    </w:p>
    <w:p w:rsidR="00356E76" w:rsidRDefault="00356E76" w:rsidP="0052048B">
      <w:pPr>
        <w:tabs>
          <w:tab w:val="left" w:pos="1838"/>
        </w:tabs>
        <w:spacing w:after="0" w:line="240" w:lineRule="auto"/>
        <w:jc w:val="both"/>
        <w:rPr>
          <w:rFonts w:eastAsia="Times New Roman" w:cs="Times New Roman"/>
          <w:szCs w:val="24"/>
        </w:rPr>
      </w:pPr>
      <w:r>
        <w:rPr>
          <w:rFonts w:eastAsia="Times New Roman" w:cs="Times New Roman"/>
          <w:szCs w:val="24"/>
        </w:rPr>
        <w:t xml:space="preserve">SECTION 8. Amends </w:t>
      </w:r>
      <w:r w:rsidRPr="00C11BCC">
        <w:rPr>
          <w:rFonts w:eastAsia="Times New Roman" w:cs="Times New Roman"/>
          <w:szCs w:val="24"/>
        </w:rPr>
        <w:t>Section 481.129(a), Health and Safety Code,</w:t>
      </w:r>
      <w:r>
        <w:rPr>
          <w:rFonts w:eastAsia="Times New Roman" w:cs="Times New Roman"/>
          <w:szCs w:val="24"/>
        </w:rPr>
        <w:t xml:space="preserve"> to provide that a </w:t>
      </w:r>
      <w:r w:rsidRPr="00C11BCC">
        <w:rPr>
          <w:rFonts w:eastAsia="Times New Roman" w:cs="Times New Roman"/>
          <w:szCs w:val="24"/>
        </w:rPr>
        <w:t>person commits an offense if the person knowingly</w:t>
      </w:r>
      <w:r>
        <w:rPr>
          <w:rFonts w:eastAsia="Times New Roman" w:cs="Times New Roman"/>
          <w:szCs w:val="24"/>
        </w:rPr>
        <w:t xml:space="preserve"> commits certain acts, including </w:t>
      </w:r>
      <w:r w:rsidRPr="00C11BCC">
        <w:rPr>
          <w:rFonts w:eastAsia="Times New Roman" w:cs="Times New Roman"/>
          <w:szCs w:val="24"/>
        </w:rPr>
        <w:t>possesses, obtains, or attempts to possess or obtain a controlled substance or an increased quantity of a controlled substanc</w:t>
      </w:r>
      <w:r>
        <w:rPr>
          <w:rFonts w:eastAsia="Times New Roman" w:cs="Times New Roman"/>
          <w:szCs w:val="24"/>
        </w:rPr>
        <w:t xml:space="preserve">e </w:t>
      </w:r>
      <w:r w:rsidRPr="00C11BCC">
        <w:rPr>
          <w:rFonts w:eastAsia="Times New Roman" w:cs="Times New Roman"/>
          <w:szCs w:val="24"/>
        </w:rPr>
        <w:t>through the use of a fraudulent electronic prescription</w:t>
      </w:r>
      <w:r>
        <w:rPr>
          <w:rFonts w:eastAsia="Times New Roman" w:cs="Times New Roman"/>
          <w:szCs w:val="24"/>
        </w:rPr>
        <w:t>.</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Pr>
          <w:rFonts w:eastAsia="Times New Roman" w:cs="Times New Roman"/>
          <w:szCs w:val="24"/>
        </w:rPr>
        <w:t xml:space="preserve">SECTION 9. Amends </w:t>
      </w:r>
      <w:r w:rsidRPr="00C11BCC">
        <w:rPr>
          <w:rFonts w:eastAsia="Times New Roman" w:cs="Times New Roman"/>
          <w:szCs w:val="24"/>
        </w:rPr>
        <w:t>Section 554.051(a-1), Occupations Code,</w:t>
      </w:r>
      <w:r>
        <w:rPr>
          <w:rFonts w:eastAsia="Times New Roman" w:cs="Times New Roman"/>
          <w:szCs w:val="24"/>
        </w:rPr>
        <w:t xml:space="preserve"> to authorize TSBP to adopt rules to administer certain sections of the Health and Safety Code, including</w:t>
      </w:r>
      <w:r w:rsidRPr="00C11BCC">
        <w:rPr>
          <w:rFonts w:eastAsia="Times New Roman" w:cs="Times New Roman"/>
          <w:szCs w:val="24"/>
        </w:rPr>
        <w:t xml:space="preserve"> Sections 481.0755, 481.0767, and 481.0768</w:t>
      </w:r>
      <w:r>
        <w:rPr>
          <w:rFonts w:eastAsia="Times New Roman" w:cs="Times New Roman"/>
          <w:szCs w:val="24"/>
        </w:rPr>
        <w:t xml:space="preserve">.. </w:t>
      </w:r>
    </w:p>
    <w:p w:rsidR="00356E76" w:rsidRDefault="00356E76" w:rsidP="0052048B">
      <w:pPr>
        <w:spacing w:after="0" w:line="240" w:lineRule="auto"/>
        <w:jc w:val="both"/>
        <w:rPr>
          <w:rFonts w:eastAsia="Times New Roman" w:cs="Times New Roman"/>
          <w:szCs w:val="24"/>
        </w:rPr>
      </w:pPr>
    </w:p>
    <w:p w:rsidR="00356E76" w:rsidRDefault="00356E76" w:rsidP="0052048B">
      <w:pPr>
        <w:tabs>
          <w:tab w:val="left" w:pos="2068"/>
        </w:tabs>
        <w:spacing w:after="0" w:line="240" w:lineRule="auto"/>
        <w:jc w:val="both"/>
        <w:rPr>
          <w:rFonts w:eastAsia="Times New Roman" w:cs="Times New Roman"/>
          <w:szCs w:val="24"/>
        </w:rPr>
      </w:pPr>
      <w:r>
        <w:rPr>
          <w:rFonts w:eastAsia="Times New Roman" w:cs="Times New Roman"/>
          <w:szCs w:val="24"/>
        </w:rPr>
        <w:t xml:space="preserve">SECTION 10. Amends </w:t>
      </w:r>
      <w:r w:rsidRPr="00C11BCC">
        <w:rPr>
          <w:rFonts w:eastAsia="Times New Roman" w:cs="Times New Roman"/>
          <w:szCs w:val="24"/>
        </w:rPr>
        <w:t>Section 565.003, Occupations Code,</w:t>
      </w:r>
      <w:r>
        <w:rPr>
          <w:rFonts w:eastAsia="Times New Roman" w:cs="Times New Roman"/>
          <w:szCs w:val="24"/>
        </w:rPr>
        <w:t xml:space="preserve"> to authorize TSBP, unless </w:t>
      </w:r>
      <w:r w:rsidRPr="00C11BCC">
        <w:rPr>
          <w:rFonts w:eastAsia="Times New Roman" w:cs="Times New Roman"/>
          <w:szCs w:val="24"/>
        </w:rPr>
        <w:t>compliance would violate the pharmacy or drug statutes or rules in the state in which the pharmacy is located,</w:t>
      </w:r>
      <w:r>
        <w:rPr>
          <w:rFonts w:eastAsia="Times New Roman" w:cs="Times New Roman"/>
          <w:szCs w:val="24"/>
        </w:rPr>
        <w:t xml:space="preserve"> to </w:t>
      </w:r>
      <w:r w:rsidRPr="00C11BCC">
        <w:rPr>
          <w:rFonts w:eastAsia="Times New Roman" w:cs="Times New Roman"/>
          <w:szCs w:val="24"/>
        </w:rPr>
        <w:t xml:space="preserve">discipline an applicant for or the holder of a nonresident pharmacy license if </w:t>
      </w:r>
      <w:r>
        <w:rPr>
          <w:rFonts w:eastAsia="Times New Roman" w:cs="Times New Roman"/>
          <w:szCs w:val="24"/>
        </w:rPr>
        <w:t>TSBP</w:t>
      </w:r>
      <w:r w:rsidRPr="00C11BCC">
        <w:rPr>
          <w:rFonts w:eastAsia="Times New Roman" w:cs="Times New Roman"/>
          <w:szCs w:val="24"/>
        </w:rPr>
        <w:t xml:space="preserve"> finds that the applicant or license holder has failed to comply with</w:t>
      </w:r>
      <w:r>
        <w:rPr>
          <w:rFonts w:eastAsia="Times New Roman" w:cs="Times New Roman"/>
          <w:szCs w:val="24"/>
        </w:rPr>
        <w:t xml:space="preserve"> </w:t>
      </w:r>
      <w:r w:rsidRPr="00C11BCC">
        <w:rPr>
          <w:rFonts w:eastAsia="Times New Roman" w:cs="Times New Roman"/>
          <w:szCs w:val="24"/>
        </w:rPr>
        <w:t>Subchapter C, Chapter 481</w:t>
      </w:r>
      <w:r>
        <w:rPr>
          <w:rFonts w:eastAsia="Times New Roman" w:cs="Times New Roman"/>
          <w:szCs w:val="24"/>
        </w:rPr>
        <w:t>, Health and Safety Code, rather than Section 481.074 or 481.075,</w:t>
      </w:r>
      <w:r w:rsidRPr="00C11BCC">
        <w:rPr>
          <w:rFonts w:eastAsia="Times New Roman" w:cs="Times New Roman"/>
          <w:szCs w:val="24"/>
        </w:rPr>
        <w:t xml:space="preserve"> He</w:t>
      </w:r>
      <w:r>
        <w:rPr>
          <w:rFonts w:eastAsia="Times New Roman" w:cs="Times New Roman"/>
          <w:szCs w:val="24"/>
        </w:rPr>
        <w:t>alth and Safety Code.</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Pr>
          <w:rFonts w:eastAsia="Times New Roman" w:cs="Times New Roman"/>
          <w:szCs w:val="24"/>
        </w:rPr>
        <w:t>SECTION 11. Repealer: Section 481.076(a-3) (relating to TSBP ensuring DPS has access to certain information at all times through an electronic portal), Health and Safety Code.</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ind w:left="720"/>
        <w:jc w:val="both"/>
        <w:rPr>
          <w:rFonts w:eastAsia="Times New Roman" w:cs="Times New Roman"/>
          <w:szCs w:val="24"/>
        </w:rPr>
      </w:pPr>
      <w:r>
        <w:rPr>
          <w:rFonts w:eastAsia="Times New Roman" w:cs="Times New Roman"/>
          <w:szCs w:val="24"/>
        </w:rPr>
        <w:t>Repealer: Section 481.076(a-4) (relating to authorizing certain law enforcements agents or</w:t>
      </w:r>
      <w:r w:rsidRPr="00C11BCC">
        <w:t xml:space="preserve"> </w:t>
      </w:r>
      <w:r w:rsidRPr="00C11BCC">
        <w:rPr>
          <w:rFonts w:eastAsia="Times New Roman" w:cs="Times New Roman"/>
          <w:szCs w:val="24"/>
        </w:rPr>
        <w:t>prosecutorial official</w:t>
      </w:r>
      <w:r>
        <w:rPr>
          <w:rFonts w:eastAsia="Times New Roman" w:cs="Times New Roman"/>
          <w:szCs w:val="24"/>
        </w:rPr>
        <w:t xml:space="preserve"> to obtain certain information by submitting an official request), Health and Safety Code.</w:t>
      </w:r>
    </w:p>
    <w:p w:rsidR="00356E76" w:rsidRDefault="00356E76" w:rsidP="0052048B">
      <w:pPr>
        <w:spacing w:after="0" w:line="240" w:lineRule="auto"/>
        <w:ind w:left="720"/>
        <w:jc w:val="both"/>
        <w:rPr>
          <w:rFonts w:eastAsia="Times New Roman" w:cs="Times New Roman"/>
          <w:szCs w:val="24"/>
        </w:rPr>
      </w:pPr>
    </w:p>
    <w:p w:rsidR="00356E76" w:rsidRDefault="00356E76" w:rsidP="0052048B">
      <w:pPr>
        <w:spacing w:after="0" w:line="240" w:lineRule="auto"/>
        <w:ind w:left="720"/>
        <w:jc w:val="both"/>
        <w:rPr>
          <w:rFonts w:eastAsia="Times New Roman" w:cs="Times New Roman"/>
          <w:szCs w:val="24"/>
        </w:rPr>
      </w:pPr>
      <w:r>
        <w:rPr>
          <w:rFonts w:eastAsia="Times New Roman" w:cs="Times New Roman"/>
          <w:szCs w:val="24"/>
        </w:rPr>
        <w:t>Repealer: Section 481.076(a-5) (relating to certain records</w:t>
      </w:r>
      <w:r w:rsidRPr="00C11BCC">
        <w:t xml:space="preserve"> </w:t>
      </w:r>
      <w:r w:rsidRPr="00C11BCC">
        <w:rPr>
          <w:rFonts w:eastAsia="Times New Roman" w:cs="Times New Roman"/>
          <w:szCs w:val="24"/>
        </w:rPr>
        <w:t>relating to the access of information</w:t>
      </w:r>
      <w:r>
        <w:rPr>
          <w:rFonts w:eastAsia="Times New Roman" w:cs="Times New Roman"/>
          <w:szCs w:val="24"/>
        </w:rPr>
        <w:t xml:space="preserve"> being confidential), Health and Safety Code.</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Pr>
          <w:rFonts w:eastAsia="Times New Roman" w:cs="Times New Roman"/>
          <w:szCs w:val="24"/>
        </w:rPr>
        <w:t xml:space="preserve">SECTION 12. Provides that, to </w:t>
      </w:r>
      <w:r w:rsidRPr="00C11BCC">
        <w:rPr>
          <w:rFonts w:eastAsia="Times New Roman" w:cs="Times New Roman"/>
          <w:szCs w:val="24"/>
        </w:rPr>
        <w:t>the extent of any conflict, this Act prevails over another Act of the 86th Legislature, Regular Session, 2019, relating to nonsubstantive additions to and corrections in enacted codes.</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Pr>
          <w:rFonts w:eastAsia="Times New Roman" w:cs="Times New Roman"/>
          <w:szCs w:val="24"/>
        </w:rPr>
        <w:t xml:space="preserve">SECTION 13. Makes application of </w:t>
      </w:r>
      <w:r w:rsidRPr="00C11BCC">
        <w:rPr>
          <w:rFonts w:eastAsia="Times New Roman" w:cs="Times New Roman"/>
          <w:szCs w:val="24"/>
        </w:rPr>
        <w:t>Section 481.0755, Health and Safety Code, as added by this Act,</w:t>
      </w:r>
      <w:r>
        <w:rPr>
          <w:rFonts w:eastAsia="Times New Roman" w:cs="Times New Roman"/>
          <w:szCs w:val="24"/>
        </w:rPr>
        <w:t xml:space="preserve"> prospective. </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Pr>
          <w:rFonts w:eastAsia="Times New Roman" w:cs="Times New Roman"/>
          <w:szCs w:val="24"/>
        </w:rPr>
        <w:t xml:space="preserve">SECTION 14. Makes application of </w:t>
      </w:r>
      <w:r w:rsidRPr="00C11BCC">
        <w:rPr>
          <w:rFonts w:eastAsia="Times New Roman" w:cs="Times New Roman"/>
          <w:szCs w:val="24"/>
        </w:rPr>
        <w:t>Section 481.0768(a), Health and Safety Code, as added by this Act,</w:t>
      </w:r>
      <w:r>
        <w:rPr>
          <w:rFonts w:eastAsia="Times New Roman" w:cs="Times New Roman"/>
          <w:szCs w:val="24"/>
        </w:rPr>
        <w:t xml:space="preserve"> prospective. </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Pr>
          <w:rFonts w:eastAsia="Times New Roman" w:cs="Times New Roman"/>
          <w:szCs w:val="24"/>
        </w:rPr>
        <w:t>SECTION 15. Makes application of S</w:t>
      </w:r>
      <w:r w:rsidRPr="00C11BCC">
        <w:rPr>
          <w:rFonts w:eastAsia="Times New Roman" w:cs="Times New Roman"/>
          <w:szCs w:val="24"/>
        </w:rPr>
        <w:t>ection 801.307(a-1), Occupations Code, as added by this Act,</w:t>
      </w:r>
      <w:r>
        <w:rPr>
          <w:rFonts w:eastAsia="Times New Roman" w:cs="Times New Roman"/>
          <w:szCs w:val="24"/>
        </w:rPr>
        <w:t xml:space="preserve"> prospective to September 1, 2020.</w:t>
      </w:r>
    </w:p>
    <w:p w:rsidR="00356E76" w:rsidRDefault="00356E76" w:rsidP="0052048B">
      <w:pPr>
        <w:spacing w:after="0" w:line="240" w:lineRule="auto"/>
        <w:jc w:val="both"/>
        <w:rPr>
          <w:rFonts w:eastAsia="Times New Roman" w:cs="Times New Roman"/>
          <w:szCs w:val="24"/>
        </w:rPr>
      </w:pPr>
    </w:p>
    <w:p w:rsidR="00356E76" w:rsidRDefault="00356E76" w:rsidP="0052048B">
      <w:pPr>
        <w:spacing w:after="0" w:line="240" w:lineRule="auto"/>
        <w:jc w:val="both"/>
        <w:rPr>
          <w:rFonts w:eastAsia="Times New Roman" w:cs="Times New Roman"/>
          <w:szCs w:val="24"/>
        </w:rPr>
      </w:pPr>
      <w:r>
        <w:rPr>
          <w:rFonts w:eastAsia="Times New Roman" w:cs="Times New Roman"/>
          <w:szCs w:val="24"/>
        </w:rPr>
        <w:t>SECTION 16. Effective date: September 1, 2019.</w:t>
      </w:r>
    </w:p>
    <w:p w:rsidR="00356E76" w:rsidRPr="00C8671F" w:rsidRDefault="00356E76" w:rsidP="00C11BCC">
      <w:pPr>
        <w:tabs>
          <w:tab w:val="left" w:pos="3033"/>
        </w:tabs>
        <w:spacing w:after="0" w:line="240" w:lineRule="auto"/>
        <w:jc w:val="both"/>
        <w:rPr>
          <w:rFonts w:eastAsia="Times New Roman" w:cs="Times New Roman"/>
          <w:szCs w:val="24"/>
        </w:rPr>
      </w:pPr>
    </w:p>
    <w:sectPr w:rsidR="00356E7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57" w:rsidRDefault="00583657" w:rsidP="000F1DF9">
      <w:pPr>
        <w:spacing w:after="0" w:line="240" w:lineRule="auto"/>
      </w:pPr>
      <w:r>
        <w:separator/>
      </w:r>
    </w:p>
  </w:endnote>
  <w:endnote w:type="continuationSeparator" w:id="0">
    <w:p w:rsidR="00583657" w:rsidRDefault="005836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36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6E7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6E76">
                <w:rPr>
                  <w:sz w:val="20"/>
                  <w:szCs w:val="20"/>
                </w:rPr>
                <w:t>H.B. 3284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6E7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36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6E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6E7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57" w:rsidRDefault="00583657" w:rsidP="000F1DF9">
      <w:pPr>
        <w:spacing w:after="0" w:line="240" w:lineRule="auto"/>
      </w:pPr>
      <w:r>
        <w:separator/>
      </w:r>
    </w:p>
  </w:footnote>
  <w:footnote w:type="continuationSeparator" w:id="0">
    <w:p w:rsidR="00583657" w:rsidRDefault="005836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6E76"/>
    <w:rsid w:val="00376DD2"/>
    <w:rsid w:val="00382704"/>
    <w:rsid w:val="003A2368"/>
    <w:rsid w:val="003D3676"/>
    <w:rsid w:val="00404760"/>
    <w:rsid w:val="0045110C"/>
    <w:rsid w:val="00503AD0"/>
    <w:rsid w:val="005320AA"/>
    <w:rsid w:val="00544B9F"/>
    <w:rsid w:val="0058365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DA33A"/>
  <w15:docId w15:val="{0FC71AA1-8548-4F38-AB9E-21B0F9E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6E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61E4" w:rsidP="00B961E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0067DDD66C466C82E11E587B131CF2"/>
        <w:category>
          <w:name w:val="General"/>
          <w:gallery w:val="placeholder"/>
        </w:category>
        <w:types>
          <w:type w:val="bbPlcHdr"/>
        </w:types>
        <w:behaviors>
          <w:behavior w:val="content"/>
        </w:behaviors>
        <w:guid w:val="{3C54D516-F898-44AE-BA47-AD269C679D89}"/>
      </w:docPartPr>
      <w:docPartBody>
        <w:p w:rsidR="00000000" w:rsidRDefault="00A411D7"/>
      </w:docPartBody>
    </w:docPart>
    <w:docPart>
      <w:docPartPr>
        <w:name w:val="C875D37AD2EE45F580E5CF1DC3881CCE"/>
        <w:category>
          <w:name w:val="General"/>
          <w:gallery w:val="placeholder"/>
        </w:category>
        <w:types>
          <w:type w:val="bbPlcHdr"/>
        </w:types>
        <w:behaviors>
          <w:behavior w:val="content"/>
        </w:behaviors>
        <w:guid w:val="{521B5FDF-55CF-4BB4-908C-4887645E35A6}"/>
      </w:docPartPr>
      <w:docPartBody>
        <w:p w:rsidR="00000000" w:rsidRDefault="00A411D7"/>
      </w:docPartBody>
    </w:docPart>
    <w:docPart>
      <w:docPartPr>
        <w:name w:val="278717FD04E54DE9BA13DD4F42D86713"/>
        <w:category>
          <w:name w:val="General"/>
          <w:gallery w:val="placeholder"/>
        </w:category>
        <w:types>
          <w:type w:val="bbPlcHdr"/>
        </w:types>
        <w:behaviors>
          <w:behavior w:val="content"/>
        </w:behaviors>
        <w:guid w:val="{BEB7A240-6E26-4CA9-B659-ADEA811B8FB4}"/>
      </w:docPartPr>
      <w:docPartBody>
        <w:p w:rsidR="00000000" w:rsidRDefault="00A411D7"/>
      </w:docPartBody>
    </w:docPart>
    <w:docPart>
      <w:docPartPr>
        <w:name w:val="1A49BAFCF03D42D180CD101B285E0574"/>
        <w:category>
          <w:name w:val="General"/>
          <w:gallery w:val="placeholder"/>
        </w:category>
        <w:types>
          <w:type w:val="bbPlcHdr"/>
        </w:types>
        <w:behaviors>
          <w:behavior w:val="content"/>
        </w:behaviors>
        <w:guid w:val="{03EC3B38-3441-496E-9DC3-A2B039D356E4}"/>
      </w:docPartPr>
      <w:docPartBody>
        <w:p w:rsidR="00000000" w:rsidRDefault="00A411D7"/>
      </w:docPartBody>
    </w:docPart>
    <w:docPart>
      <w:docPartPr>
        <w:name w:val="BF451B53FBF846C0BEC548A9DAA33415"/>
        <w:category>
          <w:name w:val="General"/>
          <w:gallery w:val="placeholder"/>
        </w:category>
        <w:types>
          <w:type w:val="bbPlcHdr"/>
        </w:types>
        <w:behaviors>
          <w:behavior w:val="content"/>
        </w:behaviors>
        <w:guid w:val="{3525088D-1048-470C-81A4-378ADF0EDB1C}"/>
      </w:docPartPr>
      <w:docPartBody>
        <w:p w:rsidR="00000000" w:rsidRDefault="00A411D7"/>
      </w:docPartBody>
    </w:docPart>
    <w:docPart>
      <w:docPartPr>
        <w:name w:val="E2C8E46995A34E018E2582615EAE1954"/>
        <w:category>
          <w:name w:val="General"/>
          <w:gallery w:val="placeholder"/>
        </w:category>
        <w:types>
          <w:type w:val="bbPlcHdr"/>
        </w:types>
        <w:behaviors>
          <w:behavior w:val="content"/>
        </w:behaviors>
        <w:guid w:val="{83D52CD5-209A-4EE0-A25B-D7CCB23699EC}"/>
      </w:docPartPr>
      <w:docPartBody>
        <w:p w:rsidR="00000000" w:rsidRDefault="00A411D7"/>
      </w:docPartBody>
    </w:docPart>
    <w:docPart>
      <w:docPartPr>
        <w:name w:val="752C83C29E424CD887F077A9D8462D8D"/>
        <w:category>
          <w:name w:val="General"/>
          <w:gallery w:val="placeholder"/>
        </w:category>
        <w:types>
          <w:type w:val="bbPlcHdr"/>
        </w:types>
        <w:behaviors>
          <w:behavior w:val="content"/>
        </w:behaviors>
        <w:guid w:val="{58CA1803-C350-481F-BB79-4B9055B4FBE3}"/>
      </w:docPartPr>
      <w:docPartBody>
        <w:p w:rsidR="00000000" w:rsidRDefault="00A411D7"/>
      </w:docPartBody>
    </w:docPart>
    <w:docPart>
      <w:docPartPr>
        <w:name w:val="180C85D70F784C5EB09E7A41751FA633"/>
        <w:category>
          <w:name w:val="General"/>
          <w:gallery w:val="placeholder"/>
        </w:category>
        <w:types>
          <w:type w:val="bbPlcHdr"/>
        </w:types>
        <w:behaviors>
          <w:behavior w:val="content"/>
        </w:behaviors>
        <w:guid w:val="{CBE0D3B5-8947-45E6-AD43-69A4C5F8D56A}"/>
      </w:docPartPr>
      <w:docPartBody>
        <w:p w:rsidR="00000000" w:rsidRDefault="00A411D7"/>
      </w:docPartBody>
    </w:docPart>
    <w:docPart>
      <w:docPartPr>
        <w:name w:val="10077E6CF5824DBD8CCE465BB2F687FE"/>
        <w:category>
          <w:name w:val="General"/>
          <w:gallery w:val="placeholder"/>
        </w:category>
        <w:types>
          <w:type w:val="bbPlcHdr"/>
        </w:types>
        <w:behaviors>
          <w:behavior w:val="content"/>
        </w:behaviors>
        <w:guid w:val="{E1BCA4E0-720A-4045-B94C-5F166925DC3A}"/>
      </w:docPartPr>
      <w:docPartBody>
        <w:p w:rsidR="00000000" w:rsidRDefault="00B961E4" w:rsidP="00B961E4">
          <w:pPr>
            <w:pStyle w:val="10077E6CF5824DBD8CCE465BB2F687FE"/>
          </w:pPr>
          <w:r w:rsidRPr="00A30DD1">
            <w:rPr>
              <w:rStyle w:val="PlaceholderText"/>
            </w:rPr>
            <w:t>Click here to enter a date.</w:t>
          </w:r>
        </w:p>
      </w:docPartBody>
    </w:docPart>
    <w:docPart>
      <w:docPartPr>
        <w:name w:val="D42C29E1DAC9414AA81E09CD286738F2"/>
        <w:category>
          <w:name w:val="General"/>
          <w:gallery w:val="placeholder"/>
        </w:category>
        <w:types>
          <w:type w:val="bbPlcHdr"/>
        </w:types>
        <w:behaviors>
          <w:behavior w:val="content"/>
        </w:behaviors>
        <w:guid w:val="{1EF4A584-8A75-4200-9ACE-5A6D45E09611}"/>
      </w:docPartPr>
      <w:docPartBody>
        <w:p w:rsidR="00000000" w:rsidRDefault="00A411D7"/>
      </w:docPartBody>
    </w:docPart>
    <w:docPart>
      <w:docPartPr>
        <w:name w:val="DE1A33276E5A4707A9C95BEAD2929897"/>
        <w:category>
          <w:name w:val="General"/>
          <w:gallery w:val="placeholder"/>
        </w:category>
        <w:types>
          <w:type w:val="bbPlcHdr"/>
        </w:types>
        <w:behaviors>
          <w:behavior w:val="content"/>
        </w:behaviors>
        <w:guid w:val="{32016B9C-43E3-4971-8329-7EEAFB2E5B1A}"/>
      </w:docPartPr>
      <w:docPartBody>
        <w:p w:rsidR="00000000" w:rsidRDefault="00A411D7"/>
      </w:docPartBody>
    </w:docPart>
    <w:docPart>
      <w:docPartPr>
        <w:name w:val="5F59BBC350CE4961A1D9E310DDB26934"/>
        <w:category>
          <w:name w:val="General"/>
          <w:gallery w:val="placeholder"/>
        </w:category>
        <w:types>
          <w:type w:val="bbPlcHdr"/>
        </w:types>
        <w:behaviors>
          <w:behavior w:val="content"/>
        </w:behaviors>
        <w:guid w:val="{0390969A-E3E4-420A-B344-54C4FCE4AB75}"/>
      </w:docPartPr>
      <w:docPartBody>
        <w:p w:rsidR="00000000" w:rsidRDefault="00B961E4" w:rsidP="00B961E4">
          <w:pPr>
            <w:pStyle w:val="5F59BBC350CE4961A1D9E310DDB26934"/>
          </w:pPr>
          <w:r>
            <w:rPr>
              <w:rFonts w:eastAsia="Times New Roman" w:cs="Times New Roman"/>
              <w:bCs/>
              <w:szCs w:val="24"/>
            </w:rPr>
            <w:t xml:space="preserve"> </w:t>
          </w:r>
        </w:p>
      </w:docPartBody>
    </w:docPart>
    <w:docPart>
      <w:docPartPr>
        <w:name w:val="202CBF6271214C13AC38E38E3F84396E"/>
        <w:category>
          <w:name w:val="General"/>
          <w:gallery w:val="placeholder"/>
        </w:category>
        <w:types>
          <w:type w:val="bbPlcHdr"/>
        </w:types>
        <w:behaviors>
          <w:behavior w:val="content"/>
        </w:behaviors>
        <w:guid w:val="{DE263232-BAC8-4901-BB7F-69AD5095EC07}"/>
      </w:docPartPr>
      <w:docPartBody>
        <w:p w:rsidR="00000000" w:rsidRDefault="00A411D7"/>
      </w:docPartBody>
    </w:docPart>
    <w:docPart>
      <w:docPartPr>
        <w:name w:val="17836BA43CA94C5E932E5896A5E6FA77"/>
        <w:category>
          <w:name w:val="General"/>
          <w:gallery w:val="placeholder"/>
        </w:category>
        <w:types>
          <w:type w:val="bbPlcHdr"/>
        </w:types>
        <w:behaviors>
          <w:behavior w:val="content"/>
        </w:behaviors>
        <w:guid w:val="{F06255C3-BFFC-4DDB-8CD7-011E0DF8CB2D}"/>
      </w:docPartPr>
      <w:docPartBody>
        <w:p w:rsidR="00000000" w:rsidRDefault="00A411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11D7"/>
    <w:rsid w:val="00A54AD6"/>
    <w:rsid w:val="00A57564"/>
    <w:rsid w:val="00B252A4"/>
    <w:rsid w:val="00B5530B"/>
    <w:rsid w:val="00B961E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1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961E4"/>
    <w:rPr>
      <w:rFonts w:ascii="Times New Roman" w:hAnsi="Times New Roman"/>
      <w:sz w:val="24"/>
    </w:rPr>
  </w:style>
  <w:style w:type="paragraph" w:customStyle="1" w:styleId="487D89B4F8B34DB4967D41FE18F7F88D9">
    <w:name w:val="487D89B4F8B34DB4967D41FE18F7F88D9"/>
    <w:rsid w:val="00B961E4"/>
    <w:rPr>
      <w:rFonts w:ascii="Times New Roman" w:hAnsi="Times New Roman"/>
      <w:sz w:val="24"/>
    </w:rPr>
  </w:style>
  <w:style w:type="paragraph" w:customStyle="1" w:styleId="AE2570ED5D764CD7AF9686706F550F4622">
    <w:name w:val="AE2570ED5D764CD7AF9686706F550F4622"/>
    <w:rsid w:val="00B961E4"/>
    <w:pPr>
      <w:tabs>
        <w:tab w:val="center" w:pos="4680"/>
        <w:tab w:val="right" w:pos="9360"/>
      </w:tabs>
      <w:spacing w:after="0" w:line="240" w:lineRule="auto"/>
    </w:pPr>
    <w:rPr>
      <w:rFonts w:ascii="Times New Roman" w:hAnsi="Times New Roman"/>
      <w:sz w:val="24"/>
    </w:rPr>
  </w:style>
  <w:style w:type="paragraph" w:customStyle="1" w:styleId="10077E6CF5824DBD8CCE465BB2F687FE">
    <w:name w:val="10077E6CF5824DBD8CCE465BB2F687FE"/>
    <w:rsid w:val="00B961E4"/>
    <w:pPr>
      <w:spacing w:after="160" w:line="259" w:lineRule="auto"/>
    </w:pPr>
  </w:style>
  <w:style w:type="paragraph" w:customStyle="1" w:styleId="5F59BBC350CE4961A1D9E310DDB26934">
    <w:name w:val="5F59BBC350CE4961A1D9E310DDB26934"/>
    <w:rsid w:val="00B961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CF5372-1CC7-4AA6-80AF-429AFC0A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1980</Words>
  <Characters>11292</Characters>
  <Application>Microsoft Office Word</Application>
  <DocSecurity>0</DocSecurity>
  <Lines>94</Lines>
  <Paragraphs>26</Paragraphs>
  <ScaleCrop>false</ScaleCrop>
  <Company>Texas Legislative Council</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2019-05-16T01:53:00Z</cp:lastPrinted>
  <dcterms:created xsi:type="dcterms:W3CDTF">2015-05-29T14:24:00Z</dcterms:created>
  <dcterms:modified xsi:type="dcterms:W3CDTF">2019-05-16T01:53:00Z</dcterms:modified>
</cp:coreProperties>
</file>

<file path=docProps/custom.xml><?xml version="1.0" encoding="utf-8"?>
<op:Properties xmlns:vt="http://schemas.openxmlformats.org/officeDocument/2006/docPropsVTypes" xmlns:op="http://schemas.openxmlformats.org/officeDocument/2006/custom-properties"/>
</file>