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22A8" w:rsidTr="00345119">
        <w:tc>
          <w:tcPr>
            <w:tcW w:w="9576" w:type="dxa"/>
            <w:noWrap/>
          </w:tcPr>
          <w:p w:rsidR="008423E4" w:rsidRPr="0022177D" w:rsidRDefault="005B2E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2ED0" w:rsidP="008423E4">
      <w:pPr>
        <w:jc w:val="center"/>
      </w:pPr>
    </w:p>
    <w:p w:rsidR="008423E4" w:rsidRPr="00B31F0E" w:rsidRDefault="005B2ED0" w:rsidP="008423E4"/>
    <w:p w:rsidR="008423E4" w:rsidRPr="00742794" w:rsidRDefault="005B2E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22A8" w:rsidTr="00345119">
        <w:tc>
          <w:tcPr>
            <w:tcW w:w="9576" w:type="dxa"/>
          </w:tcPr>
          <w:p w:rsidR="008423E4" w:rsidRPr="00861995" w:rsidRDefault="005B2ED0" w:rsidP="00345119">
            <w:pPr>
              <w:jc w:val="right"/>
            </w:pPr>
            <w:r>
              <w:t>H.B. 3361</w:t>
            </w:r>
          </w:p>
        </w:tc>
      </w:tr>
      <w:tr w:rsidR="004C22A8" w:rsidTr="00345119">
        <w:tc>
          <w:tcPr>
            <w:tcW w:w="9576" w:type="dxa"/>
          </w:tcPr>
          <w:p w:rsidR="008423E4" w:rsidRPr="00861995" w:rsidRDefault="005B2ED0" w:rsidP="00B16B10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4C22A8" w:rsidTr="00345119">
        <w:tc>
          <w:tcPr>
            <w:tcW w:w="9576" w:type="dxa"/>
          </w:tcPr>
          <w:p w:rsidR="008423E4" w:rsidRPr="00861995" w:rsidRDefault="005B2ED0" w:rsidP="00345119">
            <w:pPr>
              <w:jc w:val="right"/>
            </w:pPr>
            <w:r>
              <w:t>Judiciary &amp; Civil Jurisprudence</w:t>
            </w:r>
          </w:p>
        </w:tc>
      </w:tr>
      <w:tr w:rsidR="004C22A8" w:rsidTr="00345119">
        <w:tc>
          <w:tcPr>
            <w:tcW w:w="9576" w:type="dxa"/>
          </w:tcPr>
          <w:p w:rsidR="008423E4" w:rsidRDefault="005B2E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2ED0" w:rsidP="008423E4">
      <w:pPr>
        <w:tabs>
          <w:tab w:val="right" w:pos="9360"/>
        </w:tabs>
      </w:pPr>
    </w:p>
    <w:p w:rsidR="008423E4" w:rsidRDefault="005B2ED0" w:rsidP="008423E4"/>
    <w:p w:rsidR="008423E4" w:rsidRDefault="005B2E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22A8" w:rsidTr="00345119">
        <w:tc>
          <w:tcPr>
            <w:tcW w:w="9576" w:type="dxa"/>
          </w:tcPr>
          <w:p w:rsidR="008423E4" w:rsidRPr="00A8133F" w:rsidRDefault="005B2ED0" w:rsidP="008B7B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2ED0" w:rsidP="008B7BA4"/>
          <w:p w:rsidR="008423E4" w:rsidRDefault="005B2ED0" w:rsidP="008B7BA4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in certain counties, such as Hidalgo County, </w:t>
            </w:r>
            <w:r>
              <w:t xml:space="preserve">the amount of the court reporter </w:t>
            </w:r>
            <w:r>
              <w:t xml:space="preserve">service </w:t>
            </w:r>
            <w:r>
              <w:t xml:space="preserve">fee </w:t>
            </w:r>
            <w:r>
              <w:t xml:space="preserve">collected in civil cases </w:t>
            </w:r>
            <w:r>
              <w:t>inadequately provides for the cost of services provided by court reporters</w:t>
            </w:r>
            <w:r>
              <w:t xml:space="preserve">. H.B. 3361 </w:t>
            </w:r>
            <w:r>
              <w:t xml:space="preserve">seeks to address this issue by </w:t>
            </w:r>
            <w:r>
              <w:t>providing for an increase in</w:t>
            </w:r>
            <w:r>
              <w:t xml:space="preserve"> </w:t>
            </w:r>
            <w:r>
              <w:t xml:space="preserve">the amount of </w:t>
            </w:r>
            <w:r>
              <w:t>the</w:t>
            </w:r>
            <w:r>
              <w:t xml:space="preserve"> </w:t>
            </w:r>
            <w:r>
              <w:t>court reporter service fee</w:t>
            </w:r>
            <w:r>
              <w:t xml:space="preserve"> in certain counties</w:t>
            </w:r>
            <w:r>
              <w:t>.</w:t>
            </w:r>
          </w:p>
          <w:p w:rsidR="008423E4" w:rsidRPr="00E26B13" w:rsidRDefault="005B2ED0" w:rsidP="008B7BA4">
            <w:pPr>
              <w:rPr>
                <w:b/>
              </w:rPr>
            </w:pPr>
          </w:p>
        </w:tc>
      </w:tr>
      <w:tr w:rsidR="004C22A8" w:rsidTr="00345119">
        <w:tc>
          <w:tcPr>
            <w:tcW w:w="9576" w:type="dxa"/>
          </w:tcPr>
          <w:p w:rsidR="0017725B" w:rsidRDefault="005B2ED0" w:rsidP="008B7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5B2ED0" w:rsidP="008B7BA4">
            <w:pPr>
              <w:rPr>
                <w:b/>
                <w:u w:val="single"/>
              </w:rPr>
            </w:pPr>
          </w:p>
          <w:p w:rsidR="00090554" w:rsidRPr="00090554" w:rsidRDefault="005B2ED0" w:rsidP="008B7B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5B2ED0" w:rsidP="008B7BA4">
            <w:pPr>
              <w:rPr>
                <w:b/>
                <w:u w:val="single"/>
              </w:rPr>
            </w:pPr>
          </w:p>
        </w:tc>
      </w:tr>
      <w:tr w:rsidR="004C22A8" w:rsidTr="00345119">
        <w:tc>
          <w:tcPr>
            <w:tcW w:w="9576" w:type="dxa"/>
          </w:tcPr>
          <w:p w:rsidR="008423E4" w:rsidRPr="00A8133F" w:rsidRDefault="005B2ED0" w:rsidP="008B7B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2ED0" w:rsidP="008B7BA4"/>
          <w:p w:rsidR="00090554" w:rsidRDefault="005B2ED0" w:rsidP="008B7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2ED0" w:rsidP="008B7BA4">
            <w:pPr>
              <w:rPr>
                <w:b/>
              </w:rPr>
            </w:pPr>
          </w:p>
        </w:tc>
      </w:tr>
      <w:tr w:rsidR="004C22A8" w:rsidTr="00345119">
        <w:tc>
          <w:tcPr>
            <w:tcW w:w="9576" w:type="dxa"/>
          </w:tcPr>
          <w:p w:rsidR="008423E4" w:rsidRPr="00A8133F" w:rsidRDefault="005B2ED0" w:rsidP="008B7B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2ED0" w:rsidP="008B7BA4"/>
          <w:p w:rsidR="008423E4" w:rsidRDefault="005B2ED0" w:rsidP="008B7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020BA7">
              <w:t>3361</w:t>
            </w:r>
            <w:r>
              <w:t xml:space="preserve"> amends the Government Code to change the </w:t>
            </w:r>
            <w:r>
              <w:t xml:space="preserve">counties in which </w:t>
            </w:r>
            <w:r>
              <w:t>a</w:t>
            </w:r>
            <w:r>
              <w:t xml:space="preserve"> $30 court reporter service fee is collected by the clerk of each </w:t>
            </w:r>
            <w:r>
              <w:t>court</w:t>
            </w:r>
            <w:r>
              <w:t xml:space="preserve"> in which a civil case is filed</w:t>
            </w:r>
            <w:r>
              <w:t xml:space="preserve"> </w:t>
            </w:r>
            <w:r>
              <w:t xml:space="preserve">that has an official court reporter </w:t>
            </w:r>
            <w:r>
              <w:t>from</w:t>
            </w:r>
            <w:r>
              <w:t xml:space="preserve"> a </w:t>
            </w:r>
            <w:r>
              <w:t xml:space="preserve">county </w:t>
            </w:r>
            <w:r>
              <w:t xml:space="preserve">served by the court that is </w:t>
            </w:r>
            <w:r w:rsidRPr="00020BA7">
              <w:t>located on the</w:t>
            </w:r>
            <w:r w:rsidRPr="00020BA7">
              <w:t xml:space="preserve"> Texas-Mexico border</w:t>
            </w:r>
            <w:r>
              <w:t xml:space="preserve"> </w:t>
            </w:r>
            <w:r w:rsidRPr="00020BA7">
              <w:t>that contains a municipality with a population of 500,000 or more</w:t>
            </w:r>
            <w:r>
              <w:t xml:space="preserve"> to </w:t>
            </w:r>
            <w:r>
              <w:t>a county served by</w:t>
            </w:r>
            <w:r>
              <w:t xml:space="preserve"> </w:t>
            </w:r>
            <w:r>
              <w:t>the</w:t>
            </w:r>
            <w:r>
              <w:t xml:space="preserve"> court </w:t>
            </w:r>
            <w:r w:rsidRPr="00020BA7">
              <w:t>with a population of 750,000</w:t>
            </w:r>
            <w:r>
              <w:t xml:space="preserve"> or more</w:t>
            </w:r>
            <w:r>
              <w:t xml:space="preserve"> and located on that border</w:t>
            </w:r>
            <w:r>
              <w:t>.</w:t>
            </w:r>
          </w:p>
          <w:p w:rsidR="0068156A" w:rsidRPr="00835628" w:rsidRDefault="005B2ED0" w:rsidP="008B7BA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C22A8" w:rsidTr="00345119">
        <w:tc>
          <w:tcPr>
            <w:tcW w:w="9576" w:type="dxa"/>
          </w:tcPr>
          <w:p w:rsidR="008423E4" w:rsidRPr="00A8133F" w:rsidRDefault="005B2ED0" w:rsidP="008B7B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2ED0" w:rsidP="008B7BA4"/>
          <w:p w:rsidR="008423E4" w:rsidRPr="003624F2" w:rsidRDefault="005B2ED0" w:rsidP="008B7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</w:t>
            </w:r>
            <w:r>
              <w:t>ssary vote, September 1, 2019.</w:t>
            </w:r>
          </w:p>
          <w:p w:rsidR="008423E4" w:rsidRPr="00233FDB" w:rsidRDefault="005B2ED0" w:rsidP="008B7BA4">
            <w:pPr>
              <w:rPr>
                <w:b/>
              </w:rPr>
            </w:pPr>
          </w:p>
        </w:tc>
      </w:tr>
    </w:tbl>
    <w:p w:rsidR="008423E4" w:rsidRPr="00BE0E75" w:rsidRDefault="005B2E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2E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2ED0">
      <w:r>
        <w:separator/>
      </w:r>
    </w:p>
  </w:endnote>
  <w:endnote w:type="continuationSeparator" w:id="0">
    <w:p w:rsidR="00000000" w:rsidRDefault="005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2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22A8" w:rsidTr="009C1E9A">
      <w:trPr>
        <w:cantSplit/>
      </w:trPr>
      <w:tc>
        <w:tcPr>
          <w:tcW w:w="0" w:type="pct"/>
        </w:tcPr>
        <w:p w:rsidR="00137D90" w:rsidRDefault="005B2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2E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2E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2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2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A8" w:rsidTr="009C1E9A">
      <w:trPr>
        <w:cantSplit/>
      </w:trPr>
      <w:tc>
        <w:tcPr>
          <w:tcW w:w="0" w:type="pct"/>
        </w:tcPr>
        <w:p w:rsidR="00EC379B" w:rsidRDefault="005B2E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2E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22719</w:t>
          </w:r>
        </w:p>
      </w:tc>
      <w:tc>
        <w:tcPr>
          <w:tcW w:w="2453" w:type="pct"/>
        </w:tcPr>
        <w:p w:rsidR="00EC379B" w:rsidRDefault="005B2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19.87.1399</w:t>
          </w:r>
          <w:r>
            <w:fldChar w:fldCharType="end"/>
          </w:r>
        </w:p>
      </w:tc>
    </w:tr>
    <w:tr w:rsidR="004C22A8" w:rsidTr="009C1E9A">
      <w:trPr>
        <w:cantSplit/>
      </w:trPr>
      <w:tc>
        <w:tcPr>
          <w:tcW w:w="0" w:type="pct"/>
        </w:tcPr>
        <w:p w:rsidR="00EC379B" w:rsidRDefault="005B2E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2E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2ED0" w:rsidP="006D504F">
          <w:pPr>
            <w:pStyle w:val="Footer"/>
            <w:rPr>
              <w:rStyle w:val="PageNumber"/>
            </w:rPr>
          </w:pPr>
        </w:p>
        <w:p w:rsidR="00EC379B" w:rsidRDefault="005B2E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2E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2E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2E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2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2ED0">
      <w:r>
        <w:separator/>
      </w:r>
    </w:p>
  </w:footnote>
  <w:footnote w:type="continuationSeparator" w:id="0">
    <w:p w:rsidR="00000000" w:rsidRDefault="005B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2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2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2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8"/>
    <w:rsid w:val="004C22A8"/>
    <w:rsid w:val="005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9C7D6-2B01-4D77-93F4-328C261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0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5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554"/>
    <w:rPr>
      <w:b/>
      <w:bCs/>
    </w:rPr>
  </w:style>
  <w:style w:type="paragraph" w:styleId="Revision">
    <w:name w:val="Revision"/>
    <w:hidden/>
    <w:uiPriority w:val="99"/>
    <w:semiHidden/>
    <w:rsid w:val="0077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1264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HB03361 (Committee Report (Unamended))</vt:lpstr>
    </vt:vector>
  </TitlesOfParts>
  <Company>State of Texas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22719</dc:subject>
  <dc:creator>State of Texas</dc:creator>
  <dc:description>HB 3361 by Canales-(H)Judiciary &amp; Civil Jurisprudence</dc:description>
  <cp:lastModifiedBy>Damian Duarte</cp:lastModifiedBy>
  <cp:revision>2</cp:revision>
  <cp:lastPrinted>2003-11-26T17:21:00Z</cp:lastPrinted>
  <dcterms:created xsi:type="dcterms:W3CDTF">2019-04-12T23:26:00Z</dcterms:created>
  <dcterms:modified xsi:type="dcterms:W3CDTF">2019-04-12T23:26:00Z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19.87.1399</vt:lpwstr>
  </property>
</Properties>
</file>