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58" w:rsidRDefault="000878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F3FB6C42144D90A1BA9EAFA5B9CF5E"/>
          </w:placeholder>
        </w:sdtPr>
        <w:sdtContent>
          <w:r w:rsidRPr="005C2A78">
            <w:rPr>
              <w:rFonts w:cs="Times New Roman"/>
              <w:b/>
              <w:szCs w:val="24"/>
              <w:u w:val="single"/>
            </w:rPr>
            <w:t>BILL ANALYSIS</w:t>
          </w:r>
        </w:sdtContent>
      </w:sdt>
    </w:p>
    <w:p w:rsidR="00087858" w:rsidRPr="00585C31" w:rsidRDefault="00087858" w:rsidP="000F1DF9">
      <w:pPr>
        <w:spacing w:after="0" w:line="240" w:lineRule="auto"/>
        <w:rPr>
          <w:rFonts w:cs="Times New Roman"/>
          <w:szCs w:val="24"/>
        </w:rPr>
      </w:pPr>
    </w:p>
    <w:p w:rsidR="00087858" w:rsidRPr="00585C31" w:rsidRDefault="000878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7858" w:rsidTr="000F1DF9">
        <w:tc>
          <w:tcPr>
            <w:tcW w:w="2718" w:type="dxa"/>
          </w:tcPr>
          <w:p w:rsidR="00087858" w:rsidRPr="005C2A78" w:rsidRDefault="00087858" w:rsidP="006D756B">
            <w:pPr>
              <w:rPr>
                <w:rFonts w:cs="Times New Roman"/>
                <w:szCs w:val="24"/>
              </w:rPr>
            </w:pPr>
            <w:sdt>
              <w:sdtPr>
                <w:rPr>
                  <w:rFonts w:cs="Times New Roman"/>
                  <w:szCs w:val="24"/>
                </w:rPr>
                <w:alias w:val="Agency Title"/>
                <w:tag w:val="AgencyTitleContentControl"/>
                <w:id w:val="1920747753"/>
                <w:lock w:val="sdtContentLocked"/>
                <w:placeholder>
                  <w:docPart w:val="B64B358D696444B1B97350488ADB6292"/>
                </w:placeholder>
              </w:sdtPr>
              <w:sdtEndPr>
                <w:rPr>
                  <w:rFonts w:cstheme="minorBidi"/>
                  <w:szCs w:val="22"/>
                </w:rPr>
              </w:sdtEndPr>
              <w:sdtContent>
                <w:r>
                  <w:rPr>
                    <w:rFonts w:cs="Times New Roman"/>
                    <w:szCs w:val="24"/>
                  </w:rPr>
                  <w:t>Senate Research Center</w:t>
                </w:r>
              </w:sdtContent>
            </w:sdt>
          </w:p>
        </w:tc>
        <w:tc>
          <w:tcPr>
            <w:tcW w:w="6858" w:type="dxa"/>
          </w:tcPr>
          <w:p w:rsidR="00087858" w:rsidRPr="00FF6471" w:rsidRDefault="00087858" w:rsidP="000F1DF9">
            <w:pPr>
              <w:jc w:val="right"/>
              <w:rPr>
                <w:rFonts w:cs="Times New Roman"/>
                <w:szCs w:val="24"/>
              </w:rPr>
            </w:pPr>
            <w:sdt>
              <w:sdtPr>
                <w:rPr>
                  <w:rFonts w:cs="Times New Roman"/>
                  <w:szCs w:val="24"/>
                </w:rPr>
                <w:alias w:val="Bill Number"/>
                <w:tag w:val="BillNumberOne"/>
                <w:id w:val="-410784069"/>
                <w:lock w:val="sdtContentLocked"/>
                <w:placeholder>
                  <w:docPart w:val="1F289B87D64E4708AE4A673A2552419D"/>
                </w:placeholder>
              </w:sdtPr>
              <w:sdtContent>
                <w:r>
                  <w:rPr>
                    <w:rFonts w:cs="Times New Roman"/>
                    <w:szCs w:val="24"/>
                  </w:rPr>
                  <w:t>H.B. 3366</w:t>
                </w:r>
              </w:sdtContent>
            </w:sdt>
          </w:p>
        </w:tc>
      </w:tr>
      <w:tr w:rsidR="00087858" w:rsidTr="000F1DF9">
        <w:sdt>
          <w:sdtPr>
            <w:rPr>
              <w:rFonts w:cs="Times New Roman"/>
              <w:szCs w:val="24"/>
            </w:rPr>
            <w:alias w:val="TLCNumber"/>
            <w:tag w:val="TLCNumber"/>
            <w:id w:val="-542600604"/>
            <w:lock w:val="sdtLocked"/>
            <w:placeholder>
              <w:docPart w:val="C851553B38DC4485B78AE08F09E11708"/>
            </w:placeholder>
          </w:sdtPr>
          <w:sdtContent>
            <w:tc>
              <w:tcPr>
                <w:tcW w:w="2718" w:type="dxa"/>
              </w:tcPr>
              <w:p w:rsidR="00087858" w:rsidRPr="000F1DF9" w:rsidRDefault="00087858" w:rsidP="00C65088">
                <w:pPr>
                  <w:rPr>
                    <w:rFonts w:cs="Times New Roman"/>
                    <w:szCs w:val="24"/>
                  </w:rPr>
                </w:pPr>
                <w:r>
                  <w:rPr>
                    <w:rFonts w:cs="Times New Roman"/>
                    <w:szCs w:val="24"/>
                  </w:rPr>
                  <w:t>86R8852 ADM-D</w:t>
                </w:r>
              </w:p>
            </w:tc>
          </w:sdtContent>
        </w:sdt>
        <w:tc>
          <w:tcPr>
            <w:tcW w:w="6858" w:type="dxa"/>
          </w:tcPr>
          <w:p w:rsidR="00087858" w:rsidRPr="005C2A78" w:rsidRDefault="00087858" w:rsidP="006D756B">
            <w:pPr>
              <w:jc w:val="right"/>
              <w:rPr>
                <w:rFonts w:cs="Times New Roman"/>
                <w:szCs w:val="24"/>
              </w:rPr>
            </w:pPr>
            <w:sdt>
              <w:sdtPr>
                <w:rPr>
                  <w:rFonts w:cs="Times New Roman"/>
                  <w:szCs w:val="24"/>
                </w:rPr>
                <w:alias w:val="Author Label"/>
                <w:tag w:val="By"/>
                <w:id w:val="72399597"/>
                <w:lock w:val="sdtLocked"/>
                <w:placeholder>
                  <w:docPart w:val="16ED71BE55FB4AAC910BAC95C7E9ED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11B67A850F45F69FB89DF1A6B9689E"/>
                </w:placeholder>
              </w:sdtPr>
              <w:sdtContent>
                <w:r>
                  <w:rPr>
                    <w:rFonts w:cs="Times New Roman"/>
                    <w:szCs w:val="24"/>
                  </w:rPr>
                  <w:t>Kacal et al.</w:t>
                </w:r>
              </w:sdtContent>
            </w:sdt>
            <w:sdt>
              <w:sdtPr>
                <w:rPr>
                  <w:rFonts w:cs="Times New Roman"/>
                  <w:szCs w:val="24"/>
                </w:rPr>
                <w:alias w:val="Sponsor"/>
                <w:tag w:val="Sponsor"/>
                <w:id w:val="-2039656131"/>
                <w:lock w:val="sdtContentLocked"/>
                <w:placeholder>
                  <w:docPart w:val="4F946D39D22841578FD51835BE80A5DE"/>
                </w:placeholder>
              </w:sdtPr>
              <w:sdtContent>
                <w:r>
                  <w:rPr>
                    <w:rFonts w:cs="Times New Roman"/>
                    <w:szCs w:val="24"/>
                  </w:rPr>
                  <w:t xml:space="preserve"> (Kolkhorst)</w:t>
                </w:r>
              </w:sdtContent>
            </w:sdt>
          </w:p>
        </w:tc>
      </w:tr>
      <w:tr w:rsidR="00087858" w:rsidTr="000F1DF9">
        <w:tc>
          <w:tcPr>
            <w:tcW w:w="2718" w:type="dxa"/>
          </w:tcPr>
          <w:p w:rsidR="00087858" w:rsidRPr="00BC7495" w:rsidRDefault="00087858" w:rsidP="000F1DF9">
            <w:pPr>
              <w:rPr>
                <w:rFonts w:cs="Times New Roman"/>
                <w:szCs w:val="24"/>
              </w:rPr>
            </w:pPr>
          </w:p>
        </w:tc>
        <w:sdt>
          <w:sdtPr>
            <w:rPr>
              <w:rFonts w:cs="Times New Roman"/>
              <w:szCs w:val="24"/>
            </w:rPr>
            <w:alias w:val="Committee"/>
            <w:tag w:val="Committee"/>
            <w:id w:val="1914272295"/>
            <w:lock w:val="sdtContentLocked"/>
            <w:placeholder>
              <w:docPart w:val="D9AE863CA203446485FD1858F69F443C"/>
            </w:placeholder>
          </w:sdtPr>
          <w:sdtContent>
            <w:tc>
              <w:tcPr>
                <w:tcW w:w="6858" w:type="dxa"/>
              </w:tcPr>
              <w:p w:rsidR="00087858" w:rsidRPr="00FF6471" w:rsidRDefault="00087858" w:rsidP="000F1DF9">
                <w:pPr>
                  <w:jc w:val="right"/>
                  <w:rPr>
                    <w:rFonts w:cs="Times New Roman"/>
                    <w:szCs w:val="24"/>
                  </w:rPr>
                </w:pPr>
                <w:r>
                  <w:rPr>
                    <w:rFonts w:cs="Times New Roman"/>
                    <w:szCs w:val="24"/>
                  </w:rPr>
                  <w:t>Water &amp; Rural Affairs</w:t>
                </w:r>
              </w:p>
            </w:tc>
          </w:sdtContent>
        </w:sdt>
      </w:tr>
      <w:tr w:rsidR="00087858" w:rsidTr="000F1DF9">
        <w:tc>
          <w:tcPr>
            <w:tcW w:w="2718" w:type="dxa"/>
          </w:tcPr>
          <w:p w:rsidR="00087858" w:rsidRPr="00BC7495" w:rsidRDefault="00087858" w:rsidP="000F1DF9">
            <w:pPr>
              <w:rPr>
                <w:rFonts w:cs="Times New Roman"/>
                <w:szCs w:val="24"/>
              </w:rPr>
            </w:pPr>
          </w:p>
        </w:tc>
        <w:sdt>
          <w:sdtPr>
            <w:rPr>
              <w:rFonts w:cs="Times New Roman"/>
              <w:szCs w:val="24"/>
            </w:rPr>
            <w:alias w:val="Date"/>
            <w:tag w:val="DateContentControl"/>
            <w:id w:val="1178081906"/>
            <w:lock w:val="sdtLocked"/>
            <w:placeholder>
              <w:docPart w:val="972E29B43800450F874B6D2921EB8547"/>
            </w:placeholder>
            <w:date w:fullDate="2019-05-03T00:00:00Z">
              <w:dateFormat w:val="M/d/yyyy"/>
              <w:lid w:val="en-US"/>
              <w:storeMappedDataAs w:val="dateTime"/>
              <w:calendar w:val="gregorian"/>
            </w:date>
          </w:sdtPr>
          <w:sdtContent>
            <w:tc>
              <w:tcPr>
                <w:tcW w:w="6858" w:type="dxa"/>
              </w:tcPr>
              <w:p w:rsidR="00087858" w:rsidRPr="00FF6471" w:rsidRDefault="00087858" w:rsidP="000F1DF9">
                <w:pPr>
                  <w:jc w:val="right"/>
                  <w:rPr>
                    <w:rFonts w:cs="Times New Roman"/>
                    <w:szCs w:val="24"/>
                  </w:rPr>
                </w:pPr>
                <w:r>
                  <w:rPr>
                    <w:rFonts w:cs="Times New Roman"/>
                    <w:szCs w:val="24"/>
                  </w:rPr>
                  <w:t>5/3/2019</w:t>
                </w:r>
              </w:p>
            </w:tc>
          </w:sdtContent>
        </w:sdt>
      </w:tr>
      <w:tr w:rsidR="00087858" w:rsidTr="000F1DF9">
        <w:tc>
          <w:tcPr>
            <w:tcW w:w="2718" w:type="dxa"/>
          </w:tcPr>
          <w:p w:rsidR="00087858" w:rsidRPr="00BC7495" w:rsidRDefault="00087858" w:rsidP="000F1DF9">
            <w:pPr>
              <w:rPr>
                <w:rFonts w:cs="Times New Roman"/>
                <w:szCs w:val="24"/>
              </w:rPr>
            </w:pPr>
          </w:p>
        </w:tc>
        <w:sdt>
          <w:sdtPr>
            <w:rPr>
              <w:rFonts w:cs="Times New Roman"/>
              <w:szCs w:val="24"/>
            </w:rPr>
            <w:alias w:val="BA Version"/>
            <w:tag w:val="BAVersion"/>
            <w:id w:val="-1685590809"/>
            <w:lock w:val="sdtContentLocked"/>
            <w:placeholder>
              <w:docPart w:val="A519787B45C54962B4104D64E9907AA2"/>
            </w:placeholder>
          </w:sdtPr>
          <w:sdtContent>
            <w:tc>
              <w:tcPr>
                <w:tcW w:w="6858" w:type="dxa"/>
              </w:tcPr>
              <w:p w:rsidR="00087858" w:rsidRPr="00FF6471" w:rsidRDefault="00087858" w:rsidP="000F1DF9">
                <w:pPr>
                  <w:jc w:val="right"/>
                  <w:rPr>
                    <w:rFonts w:cs="Times New Roman"/>
                    <w:szCs w:val="24"/>
                  </w:rPr>
                </w:pPr>
                <w:r>
                  <w:rPr>
                    <w:rFonts w:cs="Times New Roman"/>
                    <w:szCs w:val="24"/>
                  </w:rPr>
                  <w:t>Engrossed</w:t>
                </w:r>
              </w:p>
            </w:tc>
          </w:sdtContent>
        </w:sdt>
      </w:tr>
    </w:tbl>
    <w:p w:rsidR="00087858" w:rsidRPr="00FF6471" w:rsidRDefault="00087858" w:rsidP="000F1DF9">
      <w:pPr>
        <w:spacing w:after="0" w:line="240" w:lineRule="auto"/>
        <w:rPr>
          <w:rFonts w:cs="Times New Roman"/>
          <w:szCs w:val="24"/>
        </w:rPr>
      </w:pPr>
    </w:p>
    <w:p w:rsidR="00087858" w:rsidRPr="00FF6471" w:rsidRDefault="00087858" w:rsidP="000F1DF9">
      <w:pPr>
        <w:spacing w:after="0" w:line="240" w:lineRule="auto"/>
        <w:rPr>
          <w:rFonts w:cs="Times New Roman"/>
          <w:szCs w:val="24"/>
        </w:rPr>
      </w:pPr>
    </w:p>
    <w:p w:rsidR="00087858" w:rsidRPr="00FF6471" w:rsidRDefault="000878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A238183B6D4D5FB015F707075C4CA3"/>
        </w:placeholder>
      </w:sdtPr>
      <w:sdtContent>
        <w:p w:rsidR="00087858" w:rsidRDefault="000878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9831F111E24066873076DEB56DB744"/>
        </w:placeholder>
      </w:sdtPr>
      <w:sdtContent>
        <w:p w:rsidR="00087858" w:rsidRDefault="00087858" w:rsidP="003E3854">
          <w:pPr>
            <w:pStyle w:val="NormalWeb"/>
            <w:spacing w:before="0" w:beforeAutospacing="0" w:after="0" w:afterAutospacing="0"/>
            <w:jc w:val="both"/>
            <w:divId w:val="2002276213"/>
            <w:rPr>
              <w:rFonts w:eastAsia="Times New Roman"/>
              <w:bCs/>
            </w:rPr>
          </w:pPr>
        </w:p>
        <w:p w:rsidR="00087858" w:rsidRDefault="00087858" w:rsidP="003E3854">
          <w:pPr>
            <w:pStyle w:val="NormalWeb"/>
            <w:spacing w:before="0" w:beforeAutospacing="0" w:after="0" w:afterAutospacing="0"/>
            <w:jc w:val="both"/>
            <w:divId w:val="2002276213"/>
            <w:rPr>
              <w:color w:val="000000"/>
            </w:rPr>
          </w:pPr>
          <w:r w:rsidRPr="005914BA">
            <w:rPr>
              <w:color w:val="000000"/>
            </w:rPr>
            <w:t>H.B. 3366 amends the Occupations Code to create the Texas-bred incentive fund as an escrow account in the state treasury in the registry of the Texas Racing Commission</w:t>
          </w:r>
          <w:r>
            <w:rPr>
              <w:color w:val="000000"/>
            </w:rPr>
            <w:t xml:space="preserve"> (TxRC)</w:t>
          </w:r>
          <w:r w:rsidRPr="005914BA">
            <w:rPr>
              <w:color w:val="000000"/>
            </w:rPr>
            <w:t xml:space="preserve">. The bill requires </w:t>
          </w:r>
          <w:r>
            <w:rPr>
              <w:color w:val="000000"/>
            </w:rPr>
            <w:t>TxRC</w:t>
          </w:r>
          <w:r w:rsidRPr="005914BA">
            <w:rPr>
              <w:color w:val="000000"/>
            </w:rPr>
            <w:t xml:space="preserve"> to deposit into the fund money set aside for the Texas-bred program or set aside for use by state breed registries under Texas Racing Act provisions relating to pari-mutuel pools, purses, and fees. The bill requires </w:t>
          </w:r>
          <w:r>
            <w:rPr>
              <w:color w:val="000000"/>
            </w:rPr>
            <w:t>TxRC</w:t>
          </w:r>
          <w:r w:rsidRPr="005914BA">
            <w:rPr>
              <w:color w:val="000000"/>
            </w:rPr>
            <w:t xml:space="preserve"> to distribute money from the fund in accordance with those provisions of the act and </w:t>
          </w:r>
          <w:r>
            <w:rPr>
              <w:color w:val="000000"/>
            </w:rPr>
            <w:t>TxRC</w:t>
          </w:r>
          <w:r w:rsidRPr="005914BA">
            <w:rPr>
              <w:color w:val="000000"/>
            </w:rPr>
            <w:t xml:space="preserve"> rules. The bill provides for the deposit and distribution of certain amounts to and from the fund. </w:t>
          </w:r>
        </w:p>
        <w:p w:rsidR="00087858" w:rsidRPr="005914BA" w:rsidRDefault="00087858" w:rsidP="003E3854">
          <w:pPr>
            <w:pStyle w:val="NormalWeb"/>
            <w:spacing w:before="0" w:beforeAutospacing="0" w:after="0" w:afterAutospacing="0"/>
            <w:jc w:val="both"/>
            <w:divId w:val="2002276213"/>
            <w:rPr>
              <w:color w:val="000000"/>
            </w:rPr>
          </w:pPr>
        </w:p>
        <w:p w:rsidR="00087858" w:rsidRPr="005914BA" w:rsidRDefault="00087858" w:rsidP="003E3854">
          <w:pPr>
            <w:pStyle w:val="NormalWeb"/>
            <w:spacing w:before="0" w:beforeAutospacing="0" w:after="0" w:afterAutospacing="0"/>
            <w:jc w:val="both"/>
            <w:divId w:val="2002276213"/>
            <w:rPr>
              <w:color w:val="000000"/>
            </w:rPr>
          </w:pPr>
          <w:r w:rsidRPr="005914BA">
            <w:rPr>
              <w:color w:val="000000"/>
            </w:rPr>
            <w:t xml:space="preserve">H.B. 3366 includes rules relating to the deposit of certain amounts set aside for the program and to the use of those amounts by the state breed registries under the program among those required to be adopted by </w:t>
          </w:r>
          <w:r>
            <w:rPr>
              <w:color w:val="000000"/>
            </w:rPr>
            <w:t>TxRC</w:t>
          </w:r>
          <w:r w:rsidRPr="005914BA">
            <w:rPr>
              <w:color w:val="000000"/>
            </w:rPr>
            <w:t xml:space="preserve">. The bill exempts money deposited into the fund from Texas Racing Act provisions relating to the deposit of the state's share of each pari-mutuel pool from horse racing and greyhound racing into the general revenue fund and the deposit of money collected by the racing commission under the act into the state treasury to the credit of the </w:t>
          </w:r>
          <w:r>
            <w:rPr>
              <w:color w:val="000000"/>
            </w:rPr>
            <w:t>TxRC</w:t>
          </w:r>
          <w:r w:rsidRPr="005914BA">
            <w:rPr>
              <w:color w:val="000000"/>
            </w:rPr>
            <w:t xml:space="preserve"> fund. The bill requires </w:t>
          </w:r>
          <w:r>
            <w:rPr>
              <w:color w:val="000000"/>
            </w:rPr>
            <w:t>TxRC</w:t>
          </w:r>
          <w:r w:rsidRPr="005914BA">
            <w:rPr>
              <w:color w:val="000000"/>
            </w:rPr>
            <w:t xml:space="preserve"> to revise existing rules or adopt new rules as necessary to comply with the bill's provisions.</w:t>
          </w:r>
        </w:p>
        <w:p w:rsidR="00087858" w:rsidRPr="00D70925" w:rsidRDefault="00087858" w:rsidP="003E3854">
          <w:pPr>
            <w:spacing w:after="0" w:line="240" w:lineRule="auto"/>
            <w:jc w:val="both"/>
            <w:rPr>
              <w:rFonts w:eastAsia="Times New Roman" w:cs="Times New Roman"/>
              <w:bCs/>
              <w:szCs w:val="24"/>
            </w:rPr>
          </w:pPr>
        </w:p>
      </w:sdtContent>
    </w:sdt>
    <w:p w:rsidR="00087858" w:rsidRDefault="000878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3366 </w:t>
      </w:r>
      <w:bookmarkStart w:id="1" w:name="AmendsCurrentLaw"/>
      <w:bookmarkEnd w:id="1"/>
      <w:r>
        <w:rPr>
          <w:rFonts w:cs="Times New Roman"/>
          <w:szCs w:val="24"/>
        </w:rPr>
        <w:t>amends current law relating to the deposit and distribution by the Texas Racing Commission of certain pari-mutuel wagering funds to benefit the Texas-bred program.</w:t>
      </w:r>
    </w:p>
    <w:p w:rsidR="00087858" w:rsidRPr="005914BA" w:rsidRDefault="00087858" w:rsidP="000F1DF9">
      <w:pPr>
        <w:spacing w:after="0" w:line="240" w:lineRule="auto"/>
        <w:jc w:val="both"/>
        <w:rPr>
          <w:rFonts w:eastAsia="Times New Roman" w:cs="Times New Roman"/>
          <w:szCs w:val="24"/>
        </w:rPr>
      </w:pPr>
    </w:p>
    <w:p w:rsidR="00087858" w:rsidRPr="005C2A78" w:rsidRDefault="000878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3A11D5B43B4DB1898EB72E4D645DC7"/>
          </w:placeholder>
        </w:sdtPr>
        <w:sdtContent>
          <w:r>
            <w:rPr>
              <w:rFonts w:eastAsia="Times New Roman" w:cs="Times New Roman"/>
              <w:b/>
              <w:szCs w:val="24"/>
              <w:u w:val="single"/>
            </w:rPr>
            <w:t>RULEMAKING AUTHORITY</w:t>
          </w:r>
        </w:sdtContent>
      </w:sdt>
    </w:p>
    <w:p w:rsidR="00087858" w:rsidRDefault="00087858" w:rsidP="003E3854">
      <w:pPr>
        <w:spacing w:after="0" w:line="240" w:lineRule="auto"/>
        <w:jc w:val="both"/>
        <w:rPr>
          <w:rFonts w:cs="Times New Roman"/>
          <w:szCs w:val="24"/>
        </w:rPr>
      </w:pPr>
    </w:p>
    <w:p w:rsidR="00087858" w:rsidRDefault="00087858" w:rsidP="003E3854">
      <w:pPr>
        <w:spacing w:after="0" w:line="240" w:lineRule="auto"/>
        <w:jc w:val="both"/>
        <w:rPr>
          <w:rFonts w:cs="Times New Roman"/>
          <w:szCs w:val="24"/>
        </w:rPr>
      </w:pPr>
      <w:r>
        <w:rPr>
          <w:rFonts w:cs="Times New Roman"/>
          <w:szCs w:val="24"/>
        </w:rPr>
        <w:t>Rulemaking authority is expressly granted to the Texas Racing Commission (TxRC) in SECTION 8 of this bill.</w:t>
      </w:r>
    </w:p>
    <w:p w:rsidR="00087858" w:rsidRPr="006529C4" w:rsidRDefault="00087858" w:rsidP="003E3854">
      <w:pPr>
        <w:spacing w:after="0" w:line="240" w:lineRule="auto"/>
        <w:jc w:val="both"/>
        <w:rPr>
          <w:rFonts w:cs="Times New Roman"/>
          <w:szCs w:val="24"/>
        </w:rPr>
      </w:pPr>
    </w:p>
    <w:p w:rsidR="00087858" w:rsidRDefault="00087858" w:rsidP="003E3854">
      <w:pPr>
        <w:spacing w:after="0" w:line="240" w:lineRule="auto"/>
        <w:jc w:val="both"/>
        <w:rPr>
          <w:rFonts w:cs="Times New Roman"/>
          <w:szCs w:val="24"/>
        </w:rPr>
      </w:pPr>
      <w:r>
        <w:rPr>
          <w:rFonts w:cs="Times New Roman"/>
          <w:szCs w:val="24"/>
        </w:rPr>
        <w:t>Rulemaking authority previously granted to TxRC is modified in SECTION 3 (Section 2028.103, Occupations Code) of this bill.</w:t>
      </w:r>
    </w:p>
    <w:p w:rsidR="00087858" w:rsidRPr="006529C4" w:rsidRDefault="00087858" w:rsidP="003E3854">
      <w:pPr>
        <w:spacing w:after="0" w:line="240" w:lineRule="auto"/>
        <w:jc w:val="both"/>
        <w:rPr>
          <w:rFonts w:cs="Times New Roman"/>
          <w:szCs w:val="24"/>
        </w:rPr>
      </w:pPr>
    </w:p>
    <w:p w:rsidR="00087858" w:rsidRPr="005C2A78" w:rsidRDefault="00087858" w:rsidP="003E385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B45039F0164EF8B72D7329801BA8CA"/>
          </w:placeholder>
        </w:sdtPr>
        <w:sdtContent>
          <w:r>
            <w:rPr>
              <w:rFonts w:eastAsia="Times New Roman" w:cs="Times New Roman"/>
              <w:b/>
              <w:szCs w:val="24"/>
              <w:u w:val="single"/>
            </w:rPr>
            <w:t>SECTION BY SECTION ANALYSIS</w:t>
          </w:r>
        </w:sdtContent>
      </w:sdt>
    </w:p>
    <w:p w:rsidR="00087858" w:rsidRPr="005C2A78" w:rsidRDefault="00087858" w:rsidP="003E3854">
      <w:pPr>
        <w:spacing w:after="0" w:line="240" w:lineRule="auto"/>
        <w:jc w:val="both"/>
        <w:rPr>
          <w:rFonts w:eastAsia="Times New Roman" w:cs="Times New Roman"/>
          <w:szCs w:val="24"/>
        </w:rPr>
      </w:pPr>
    </w:p>
    <w:p w:rsidR="00087858" w:rsidRPr="005C2A78" w:rsidRDefault="00087858" w:rsidP="003E38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2023.053, Occupations Code, by adding Subsection (f) to provide that this </w:t>
      </w:r>
      <w:r w:rsidRPr="00D9063E">
        <w:t xml:space="preserve">section </w:t>
      </w:r>
      <w:r>
        <w:t xml:space="preserve">(Texas Racing Commission Fund; Additional Appropriations) </w:t>
      </w:r>
      <w:r w:rsidRPr="00D9063E">
        <w:t>does not apply to money deposited into the Texas-bred incentive fund established under Section 2028.301.</w:t>
      </w:r>
    </w:p>
    <w:p w:rsidR="00087858" w:rsidRPr="005C2A78" w:rsidRDefault="00087858" w:rsidP="003E3854">
      <w:pPr>
        <w:spacing w:after="0" w:line="240" w:lineRule="auto"/>
        <w:jc w:val="both"/>
        <w:rPr>
          <w:rFonts w:eastAsia="Times New Roman" w:cs="Times New Roman"/>
          <w:szCs w:val="24"/>
        </w:rPr>
      </w:pPr>
    </w:p>
    <w:p w:rsidR="00087858" w:rsidRDefault="00087858" w:rsidP="003E385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2024.055, Occupations Code, as follows: </w:t>
      </w:r>
    </w:p>
    <w:p w:rsidR="00087858" w:rsidRDefault="00087858" w:rsidP="003E3854">
      <w:pPr>
        <w:spacing w:after="0" w:line="240" w:lineRule="auto"/>
        <w:jc w:val="both"/>
      </w:pPr>
    </w:p>
    <w:p w:rsidR="00087858" w:rsidRDefault="00087858" w:rsidP="003E3854">
      <w:pPr>
        <w:spacing w:after="0" w:line="240" w:lineRule="auto"/>
        <w:ind w:left="720"/>
        <w:jc w:val="both"/>
      </w:pPr>
      <w:r>
        <w:t xml:space="preserve">Sec. 2024.055. DEPOSIT OF STATE'S SHARE. (a) Creates this subsection from existing text  and makes no further changes. </w:t>
      </w:r>
    </w:p>
    <w:p w:rsidR="00087858" w:rsidRDefault="00087858" w:rsidP="003E3854">
      <w:pPr>
        <w:spacing w:after="0" w:line="240" w:lineRule="auto"/>
        <w:ind w:left="720"/>
        <w:jc w:val="both"/>
      </w:pPr>
    </w:p>
    <w:p w:rsidR="00087858" w:rsidRPr="005C2A78" w:rsidRDefault="00087858" w:rsidP="003E3854">
      <w:pPr>
        <w:spacing w:after="0" w:line="240" w:lineRule="auto"/>
        <w:ind w:left="1440"/>
        <w:jc w:val="both"/>
        <w:rPr>
          <w:rFonts w:eastAsia="Times New Roman" w:cs="Times New Roman"/>
          <w:szCs w:val="24"/>
        </w:rPr>
      </w:pPr>
      <w:r>
        <w:t xml:space="preserve">(b) Provides that this </w:t>
      </w:r>
      <w:r w:rsidRPr="00D9063E">
        <w:t>section does not apply to</w:t>
      </w:r>
      <w:r>
        <w:t xml:space="preserve"> money deposited into the Texas</w:t>
      </w:r>
      <w:r>
        <w:noBreakHyphen/>
      </w:r>
      <w:r w:rsidRPr="00D9063E">
        <w:t>bred incentive fund established under Section 2028.301.</w:t>
      </w:r>
    </w:p>
    <w:p w:rsidR="00087858" w:rsidRPr="005C2A78" w:rsidRDefault="00087858" w:rsidP="003E3854">
      <w:pPr>
        <w:spacing w:after="0" w:line="240" w:lineRule="auto"/>
        <w:jc w:val="both"/>
        <w:rPr>
          <w:rFonts w:eastAsia="Times New Roman" w:cs="Times New Roman"/>
          <w:szCs w:val="24"/>
        </w:rPr>
      </w:pPr>
    </w:p>
    <w:p w:rsidR="00087858" w:rsidRDefault="00087858" w:rsidP="003E385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2028.103, Occupations Code, by amending Subsections (a) and (c) and adding Subsection (a-1), as follows: </w:t>
      </w:r>
    </w:p>
    <w:p w:rsidR="00087858" w:rsidRDefault="00087858" w:rsidP="003E3854">
      <w:pPr>
        <w:spacing w:after="0" w:line="240" w:lineRule="auto"/>
        <w:jc w:val="both"/>
      </w:pPr>
    </w:p>
    <w:p w:rsidR="00087858" w:rsidRDefault="00087858" w:rsidP="003E3854">
      <w:pPr>
        <w:spacing w:after="0" w:line="240" w:lineRule="auto"/>
        <w:ind w:left="720"/>
        <w:jc w:val="both"/>
      </w:pPr>
      <w:r>
        <w:t>(a) Requires a horse racetrack association to set aside for the Texas-bred program and pay to the Texas Racing C</w:t>
      </w:r>
      <w:r w:rsidRPr="00D9063E">
        <w:t>ommission</w:t>
      </w:r>
      <w:r>
        <w:t xml:space="preserve"> (TxRC), rather than set aside for the Texas</w:t>
      </w:r>
      <w:r>
        <w:noBreakHyphen/>
        <w:t>bred program, an amount equal to one percent of a live multiple two wagering pool and a live multiple three wagering pool.</w:t>
      </w:r>
    </w:p>
    <w:p w:rsidR="00087858" w:rsidRDefault="00087858" w:rsidP="003E3854">
      <w:pPr>
        <w:spacing w:after="0" w:line="240" w:lineRule="auto"/>
        <w:ind w:left="720"/>
        <w:jc w:val="both"/>
      </w:pPr>
    </w:p>
    <w:p w:rsidR="00087858" w:rsidRDefault="00087858" w:rsidP="003E3854">
      <w:pPr>
        <w:spacing w:after="0" w:line="240" w:lineRule="auto"/>
        <w:ind w:left="720"/>
        <w:jc w:val="both"/>
      </w:pPr>
      <w:r>
        <w:t xml:space="preserve">(a-1) Requires TxRC to </w:t>
      </w:r>
      <w:r w:rsidRPr="00D9063E">
        <w:t xml:space="preserve">deposit money paid to </w:t>
      </w:r>
      <w:r>
        <w:t>TxRC</w:t>
      </w:r>
      <w:r w:rsidRPr="00D9063E">
        <w:t xml:space="preserve"> unde</w:t>
      </w:r>
      <w:r>
        <w:t>r Subsection (a) into the Texas</w:t>
      </w:r>
      <w:r>
        <w:noBreakHyphen/>
      </w:r>
      <w:r w:rsidRPr="00D9063E">
        <w:t xml:space="preserve">bred incentive fund established under Section 2028.301. Requires </w:t>
      </w:r>
      <w:r>
        <w:t>TxRC</w:t>
      </w:r>
      <w:r w:rsidRPr="00D9063E">
        <w:t xml:space="preserve"> to distribute the money collected under this section </w:t>
      </w:r>
      <w:r>
        <w:t>(Set</w:t>
      </w:r>
      <w:r>
        <w:noBreakHyphen/>
        <w:t>Aside For Texas</w:t>
      </w:r>
      <w:r>
        <w:noBreakHyphen/>
        <w:t xml:space="preserve">Bred Program) </w:t>
      </w:r>
      <w:r w:rsidRPr="00D9063E">
        <w:t>and deposited into the fund to the appropriate state horse</w:t>
      </w:r>
      <w:r>
        <w:t xml:space="preserve"> breed registries for the Texas</w:t>
      </w:r>
      <w:r>
        <w:noBreakHyphen/>
      </w:r>
      <w:r w:rsidRPr="00D9063E">
        <w:t>bred program in accordance with rules adopted under Subsection (c).</w:t>
      </w:r>
    </w:p>
    <w:p w:rsidR="00087858" w:rsidRDefault="00087858" w:rsidP="003E3854">
      <w:pPr>
        <w:spacing w:after="0" w:line="240" w:lineRule="auto"/>
        <w:ind w:left="720"/>
        <w:jc w:val="both"/>
      </w:pPr>
    </w:p>
    <w:p w:rsidR="00087858" w:rsidRDefault="00087858" w:rsidP="003E3854">
      <w:pPr>
        <w:spacing w:after="0" w:line="240" w:lineRule="auto"/>
        <w:ind w:left="720"/>
        <w:jc w:val="both"/>
        <w:rPr>
          <w:rFonts w:eastAsia="Times New Roman" w:cs="Times New Roman"/>
          <w:szCs w:val="24"/>
        </w:rPr>
      </w:pPr>
      <w:r>
        <w:t xml:space="preserve">(c) Requires TxRC to adopt rules relating to the </w:t>
      </w:r>
      <w:r w:rsidRPr="00D9063E">
        <w:t>deposit,</w:t>
      </w:r>
      <w:r>
        <w:t xml:space="preserve"> accounting, auditing, and distribution of all amounts set aside for the Texas-bred program under this subchapter (Disposition of Horse Pari</w:t>
      </w:r>
      <w:r>
        <w:noBreakHyphen/>
        <w:t xml:space="preserve">Mutuel Pools and Other Amounts Related to Horse Racing) </w:t>
      </w:r>
      <w:r w:rsidRPr="00D9063E">
        <w:t>and for the use of those amounts by the state bree</w:t>
      </w:r>
      <w:r>
        <w:t>d registries under that program, rather than relating to the accounting, auditing, and distribution of all amounts set aside for the Texas</w:t>
      </w:r>
      <w:r>
        <w:noBreakHyphen/>
        <w:t xml:space="preserve">bred program under this subchapter. </w:t>
      </w:r>
    </w:p>
    <w:p w:rsidR="00087858" w:rsidRDefault="00087858" w:rsidP="003E3854">
      <w:pPr>
        <w:spacing w:after="0" w:line="240" w:lineRule="auto"/>
        <w:jc w:val="both"/>
        <w:rPr>
          <w:rFonts w:eastAsia="Times New Roman" w:cs="Times New Roman"/>
          <w:szCs w:val="24"/>
        </w:rPr>
      </w:pPr>
    </w:p>
    <w:p w:rsidR="00087858" w:rsidRDefault="00087858" w:rsidP="003E3854">
      <w:pPr>
        <w:spacing w:after="0" w:line="240" w:lineRule="auto"/>
        <w:jc w:val="both"/>
      </w:pPr>
      <w:r>
        <w:rPr>
          <w:rFonts w:eastAsia="Times New Roman" w:cs="Times New Roman"/>
          <w:szCs w:val="24"/>
        </w:rPr>
        <w:t xml:space="preserve">SECTION 4. Amends </w:t>
      </w:r>
      <w:r>
        <w:t xml:space="preserve">Section 2028.105, Occupations Code, by amending Subsection (d) and adding Subsection (d-1), as follows; </w:t>
      </w:r>
    </w:p>
    <w:p w:rsidR="00087858" w:rsidRDefault="00087858" w:rsidP="003E3854">
      <w:pPr>
        <w:spacing w:after="0" w:line="240" w:lineRule="auto"/>
        <w:jc w:val="both"/>
      </w:pPr>
    </w:p>
    <w:p w:rsidR="00087858" w:rsidRDefault="00087858" w:rsidP="003E3854">
      <w:pPr>
        <w:spacing w:after="0" w:line="240" w:lineRule="auto"/>
        <w:ind w:left="720"/>
        <w:jc w:val="both"/>
      </w:pPr>
      <w:r>
        <w:t xml:space="preserve">(d) Requires the </w:t>
      </w:r>
      <w:r w:rsidRPr="00D9063E">
        <w:t>h</w:t>
      </w:r>
      <w:r>
        <w:t>orse racetrack association to</w:t>
      </w:r>
      <w:r w:rsidRPr="00D9063E">
        <w:t xml:space="preserve"> pay to </w:t>
      </w:r>
      <w:r>
        <w:t>TxRC for deposit into the Texas</w:t>
      </w:r>
      <w:r>
        <w:noBreakHyphen/>
      </w:r>
      <w:r w:rsidRPr="00D9063E">
        <w:t>bred incentive fund established under Section 2028.301 and distribution to the</w:t>
      </w:r>
      <w:r>
        <w:t xml:space="preserve"> appropriate state horse breed registry the remaining 80 percent of the total breakage </w:t>
      </w:r>
      <w:r w:rsidRPr="00D9063E">
        <w:t>to be allocated</w:t>
      </w:r>
      <w:r>
        <w:t>, rather than requiring the appropriate state horse breed registry</w:t>
      </w:r>
      <w:r w:rsidRPr="00D9063E">
        <w:t xml:space="preserve"> </w:t>
      </w:r>
      <w:r>
        <w:t xml:space="preserve">to </w:t>
      </w:r>
      <w:r w:rsidRPr="00D9063E">
        <w:t>pay</w:t>
      </w:r>
      <w:r>
        <w:t xml:space="preserve"> the remaining 80 percent of the total breakage, in a certain proportionate manner. </w:t>
      </w:r>
    </w:p>
    <w:p w:rsidR="00087858" w:rsidRDefault="00087858" w:rsidP="003E3854">
      <w:pPr>
        <w:spacing w:after="0" w:line="240" w:lineRule="auto"/>
        <w:ind w:left="720"/>
        <w:jc w:val="both"/>
      </w:pPr>
    </w:p>
    <w:p w:rsidR="00087858" w:rsidRPr="00D9063E" w:rsidRDefault="00087858" w:rsidP="003E3854">
      <w:pPr>
        <w:spacing w:after="0" w:line="240" w:lineRule="auto"/>
        <w:ind w:left="720"/>
        <w:jc w:val="both"/>
        <w:rPr>
          <w:rFonts w:eastAsia="Times New Roman" w:cs="Times New Roman"/>
          <w:szCs w:val="24"/>
        </w:rPr>
      </w:pPr>
      <w:r>
        <w:t xml:space="preserve">(d-1) Requires TxRC to </w:t>
      </w:r>
      <w:r w:rsidRPr="00D9063E">
        <w:t xml:space="preserve">deposit the portions of total breakage paid to </w:t>
      </w:r>
      <w:r>
        <w:t>TxRC</w:t>
      </w:r>
      <w:r w:rsidRPr="00D9063E">
        <w:t xml:space="preserve"> under </w:t>
      </w:r>
      <w:r w:rsidRPr="00D9063E">
        <w:rPr>
          <w:rFonts w:cs="Times New Roman"/>
        </w:rPr>
        <w:t xml:space="preserve">Subsections (b) (relating to providing the </w:t>
      </w:r>
      <w:r w:rsidRPr="00D9063E">
        <w:rPr>
          <w:rFonts w:cs="Times New Roman"/>
          <w:color w:val="000000"/>
          <w:shd w:val="clear" w:color="auto" w:fill="FFFFFF"/>
        </w:rPr>
        <w:t>appropriate state horse breed registries</w:t>
      </w:r>
      <w:r w:rsidRPr="00D9063E">
        <w:rPr>
          <w:rFonts w:cs="Times New Roman"/>
        </w:rPr>
        <w:t>) and (d) into</w:t>
      </w:r>
      <w:r w:rsidRPr="00D9063E">
        <w:t xml:space="preserve"> the Texas-bred incentive fund established under Section 2028.301. Requires </w:t>
      </w:r>
      <w:r>
        <w:t>TxRC</w:t>
      </w:r>
      <w:r w:rsidRPr="00D9063E">
        <w:t xml:space="preserve"> to distribute the money collected under this section </w:t>
      </w:r>
      <w:r>
        <w:t xml:space="preserve">(Allocation of Breakage) </w:t>
      </w:r>
      <w:r w:rsidRPr="00D9063E">
        <w:t xml:space="preserve">and deposited into the fund to the appropriate state horse breed registries in accordance with this section and with rules adopted by </w:t>
      </w:r>
      <w:r>
        <w:t>TxRC</w:t>
      </w:r>
      <w:r w:rsidRPr="00D9063E">
        <w:t xml:space="preserve"> under Section 2028.103. </w:t>
      </w:r>
    </w:p>
    <w:p w:rsidR="00087858" w:rsidRDefault="00087858" w:rsidP="003E3854">
      <w:pPr>
        <w:spacing w:after="0" w:line="240" w:lineRule="auto"/>
        <w:jc w:val="both"/>
        <w:rPr>
          <w:rFonts w:eastAsia="Times New Roman" w:cs="Times New Roman"/>
          <w:szCs w:val="24"/>
        </w:rPr>
      </w:pPr>
    </w:p>
    <w:p w:rsidR="00087858" w:rsidRDefault="00087858" w:rsidP="003E3854">
      <w:pPr>
        <w:spacing w:after="0" w:line="240" w:lineRule="auto"/>
        <w:jc w:val="both"/>
      </w:pPr>
      <w:r>
        <w:rPr>
          <w:rFonts w:eastAsia="Times New Roman" w:cs="Times New Roman"/>
          <w:szCs w:val="24"/>
        </w:rPr>
        <w:t xml:space="preserve">SECTION 5. Amends </w:t>
      </w:r>
      <w:r>
        <w:t xml:space="preserve">Section 2028.154(a), Occupations Code, as follows: </w:t>
      </w:r>
    </w:p>
    <w:p w:rsidR="00087858" w:rsidRDefault="00087858" w:rsidP="003E3854">
      <w:pPr>
        <w:spacing w:after="0" w:line="240" w:lineRule="auto"/>
        <w:jc w:val="both"/>
      </w:pPr>
    </w:p>
    <w:p w:rsidR="00087858" w:rsidRDefault="00087858" w:rsidP="003E3854">
      <w:pPr>
        <w:spacing w:after="0" w:line="240" w:lineRule="auto"/>
        <w:ind w:left="720"/>
        <w:jc w:val="both"/>
      </w:pPr>
      <w:r>
        <w:t>(a) Provides that, of the breakage percentage paid by a greyhound racetrack association to the appropriate state greyhound breed registry:</w:t>
      </w:r>
    </w:p>
    <w:p w:rsidR="00087858" w:rsidRDefault="00087858" w:rsidP="003E3854">
      <w:pPr>
        <w:spacing w:after="0" w:line="240" w:lineRule="auto"/>
        <w:ind w:left="720"/>
        <w:jc w:val="both"/>
      </w:pPr>
    </w:p>
    <w:p w:rsidR="00087858" w:rsidRDefault="00087858" w:rsidP="003E3854">
      <w:pPr>
        <w:spacing w:after="0" w:line="240" w:lineRule="auto"/>
        <w:ind w:left="1440"/>
        <w:jc w:val="both"/>
      </w:pPr>
      <w:r>
        <w:t xml:space="preserve">(1) makes no changes to this subdivision; and </w:t>
      </w:r>
    </w:p>
    <w:p w:rsidR="00087858" w:rsidRDefault="00087858" w:rsidP="003E3854">
      <w:pPr>
        <w:spacing w:after="0" w:line="240" w:lineRule="auto"/>
        <w:ind w:left="1440"/>
        <w:jc w:val="both"/>
      </w:pPr>
    </w:p>
    <w:p w:rsidR="00087858" w:rsidRPr="00D9063E" w:rsidRDefault="00087858" w:rsidP="003E3854">
      <w:pPr>
        <w:spacing w:after="0" w:line="240" w:lineRule="auto"/>
        <w:ind w:left="1440"/>
        <w:jc w:val="both"/>
        <w:rPr>
          <w:rFonts w:eastAsia="Times New Roman" w:cs="Times New Roman"/>
          <w:szCs w:val="24"/>
        </w:rPr>
      </w:pPr>
      <w:r>
        <w:t xml:space="preserve">(2) 25 percent of that total breakage from a live pari-mutuel pool or a simulcast pari-mutuel pool is to be paid to TxRC for </w:t>
      </w:r>
      <w:r w:rsidRPr="00D9063E">
        <w:t>deposit into the Texas-bred incentive fund esta</w:t>
      </w:r>
      <w:r>
        <w:t xml:space="preserve">blished under Section 2028.301, rather than 25 percent of that total breakage from a live pari-mutuel pool or a simulcast pari-mutuel pool is to be paid to TxRC for </w:t>
      </w:r>
      <w:r w:rsidRPr="004A5A85">
        <w:t>use by</w:t>
      </w:r>
      <w:r>
        <w:t xml:space="preserve"> the state greyhound breed registry</w:t>
      </w:r>
      <w:r w:rsidRPr="004A5A85">
        <w:t>, subject t</w:t>
      </w:r>
      <w:r>
        <w:t xml:space="preserve">o TxRC rules. Requires TxRC to </w:t>
      </w:r>
      <w:r w:rsidRPr="004A5A85">
        <w:t xml:space="preserve">distribute the money collected under this section </w:t>
      </w:r>
      <w:r>
        <w:t xml:space="preserve">(Breakage) </w:t>
      </w:r>
      <w:r w:rsidRPr="004A5A85">
        <w:t>and deposited into the fund to</w:t>
      </w:r>
      <w:r>
        <w:t xml:space="preserve"> the state greyhound breed registry </w:t>
      </w:r>
      <w:r w:rsidRPr="004A5A85">
        <w:t>for use in accordance with this section and</w:t>
      </w:r>
      <w:r>
        <w:t xml:space="preserve"> TxRC rules.</w:t>
      </w:r>
    </w:p>
    <w:p w:rsidR="00087858" w:rsidRDefault="00087858" w:rsidP="003E3854">
      <w:pPr>
        <w:spacing w:after="0" w:line="240" w:lineRule="auto"/>
        <w:jc w:val="both"/>
        <w:rPr>
          <w:rFonts w:eastAsia="Times New Roman" w:cs="Times New Roman"/>
          <w:szCs w:val="24"/>
        </w:rPr>
      </w:pPr>
    </w:p>
    <w:p w:rsidR="00087858" w:rsidRDefault="00087858" w:rsidP="003E3854">
      <w:pPr>
        <w:spacing w:after="0" w:line="240" w:lineRule="auto"/>
        <w:jc w:val="both"/>
      </w:pPr>
      <w:r>
        <w:rPr>
          <w:rFonts w:eastAsia="Times New Roman" w:cs="Times New Roman"/>
          <w:szCs w:val="24"/>
        </w:rPr>
        <w:t xml:space="preserve">SECTION 6. Amends </w:t>
      </w:r>
      <w:r>
        <w:t xml:space="preserve">Section 2028.202, Occupations Code, by adding Subsection (a-1), as follows: </w:t>
      </w:r>
    </w:p>
    <w:p w:rsidR="00087858" w:rsidRDefault="00087858" w:rsidP="003E3854">
      <w:pPr>
        <w:spacing w:after="0" w:line="240" w:lineRule="auto"/>
        <w:jc w:val="both"/>
      </w:pPr>
    </w:p>
    <w:p w:rsidR="00087858" w:rsidRDefault="00087858" w:rsidP="003E3854">
      <w:pPr>
        <w:spacing w:after="0" w:line="240" w:lineRule="auto"/>
        <w:ind w:left="720"/>
        <w:jc w:val="both"/>
        <w:rPr>
          <w:rFonts w:eastAsia="Times New Roman" w:cs="Times New Roman"/>
          <w:szCs w:val="24"/>
        </w:rPr>
      </w:pPr>
      <w:r>
        <w:t xml:space="preserve">(a-1) Requires a racetrack association to </w:t>
      </w:r>
      <w:r w:rsidRPr="00D9063E">
        <w:t xml:space="preserve">pay to </w:t>
      </w:r>
      <w:r>
        <w:t>TxRC</w:t>
      </w:r>
      <w:r w:rsidRPr="00D9063E">
        <w:t xml:space="preserve"> for deposit into the Texas-bred incentive fund established under Section 2028.301 the shares to be distributed under </w:t>
      </w:r>
      <w:r w:rsidRPr="004A5A85">
        <w:rPr>
          <w:rFonts w:cs="Times New Roman"/>
        </w:rPr>
        <w:t xml:space="preserve">Subsections (a)(3) (relating to </w:t>
      </w:r>
      <w:r>
        <w:rPr>
          <w:rFonts w:cs="Times New Roman"/>
        </w:rPr>
        <w:t xml:space="preserve">requiring a </w:t>
      </w:r>
      <w:r>
        <w:rPr>
          <w:rFonts w:cs="Times New Roman"/>
          <w:color w:val="000000"/>
          <w:shd w:val="clear" w:color="auto" w:fill="FFFFFF"/>
        </w:rPr>
        <w:t>racetrack association to</w:t>
      </w:r>
      <w:r w:rsidRPr="004A5A85">
        <w:rPr>
          <w:rFonts w:cs="Times New Roman"/>
          <w:color w:val="000000"/>
          <w:shd w:val="clear" w:color="auto" w:fill="FFFFFF"/>
        </w:rPr>
        <w:t xml:space="preserve"> distribute from the total amount deducted from each simulcast pari-mutuel pool and each simulcast cross-species pari-mutuel pool</w:t>
      </w:r>
      <w:r w:rsidRPr="004A5A85">
        <w:rPr>
          <w:rFonts w:cs="Times New Roman"/>
        </w:rPr>
        <w:t xml:space="preserve"> </w:t>
      </w:r>
      <w:r w:rsidRPr="004A5A85">
        <w:rPr>
          <w:rFonts w:cs="Times New Roman"/>
          <w:color w:val="000000"/>
          <w:shd w:val="clear" w:color="auto" w:fill="FFFFFF"/>
        </w:rPr>
        <w:t>fo</w:t>
      </w:r>
      <w:r>
        <w:rPr>
          <w:rFonts w:cs="Times New Roman"/>
          <w:color w:val="000000"/>
          <w:shd w:val="clear" w:color="auto" w:fill="FFFFFF"/>
        </w:rPr>
        <w:t>r a horse racetrack association</w:t>
      </w:r>
      <w:r w:rsidRPr="004A5A85">
        <w:rPr>
          <w:rFonts w:cs="Times New Roman"/>
          <w:color w:val="000000"/>
          <w:shd w:val="clear" w:color="auto" w:fill="FFFFFF"/>
        </w:rPr>
        <w:t xml:space="preserve"> an amount equal to one percent of a multiple two wagering pool or multiple three wagering pool as the amount set aside for the Texas-bred program</w:t>
      </w:r>
      <w:r w:rsidRPr="004A5A85">
        <w:rPr>
          <w:rFonts w:cs="Times New Roman"/>
        </w:rPr>
        <w:t xml:space="preserve">) and (a)(4) (relating to </w:t>
      </w:r>
      <w:r>
        <w:rPr>
          <w:rFonts w:cs="Times New Roman"/>
        </w:rPr>
        <w:t xml:space="preserve">requiring a </w:t>
      </w:r>
      <w:r>
        <w:rPr>
          <w:rFonts w:cs="Times New Roman"/>
          <w:color w:val="000000"/>
          <w:shd w:val="clear" w:color="auto" w:fill="FFFFFF"/>
        </w:rPr>
        <w:t>racetrack association to</w:t>
      </w:r>
      <w:r w:rsidRPr="004A5A85">
        <w:rPr>
          <w:rFonts w:cs="Times New Roman"/>
          <w:color w:val="000000"/>
          <w:shd w:val="clear" w:color="auto" w:fill="FFFFFF"/>
        </w:rPr>
        <w:t xml:space="preserve"> distribute from the total amount deducted from each simulcast pari-mutuel pool and each simulcast cross-species pari-mutuel pool</w:t>
      </w:r>
      <w:r w:rsidRPr="004A5A85">
        <w:rPr>
          <w:rFonts w:cs="Times New Roman"/>
        </w:rPr>
        <w:t xml:space="preserve"> </w:t>
      </w:r>
      <w:r w:rsidRPr="004A5A85">
        <w:rPr>
          <w:rFonts w:cs="Times New Roman"/>
          <w:color w:val="000000"/>
          <w:shd w:val="clear" w:color="auto" w:fill="FFFFFF"/>
        </w:rPr>
        <w:t xml:space="preserve">for a </w:t>
      </w:r>
      <w:r>
        <w:rPr>
          <w:rFonts w:cs="Times New Roman"/>
          <w:color w:val="000000"/>
          <w:shd w:val="clear" w:color="auto" w:fill="FFFFFF"/>
        </w:rPr>
        <w:t>greyhound racetrack association</w:t>
      </w:r>
      <w:r w:rsidRPr="004A5A85">
        <w:rPr>
          <w:rFonts w:cs="Times New Roman"/>
          <w:color w:val="000000"/>
          <w:shd w:val="clear" w:color="auto" w:fill="FFFFFF"/>
        </w:rPr>
        <w:t xml:space="preserve"> an amount equal to one percent of a multiple two wagering pool or a multiple three wagering pool as the amount set aside for the Texas-bred program for greyhound races</w:t>
      </w:r>
      <w:r w:rsidRPr="004A5A85">
        <w:rPr>
          <w:rFonts w:cs="Times New Roman"/>
        </w:rPr>
        <w:t>) for the Texas-bred program. Requires TxRC to distribute the money collected under this section (Required Distributions) and deposited into the fund to the appropriate state breed registries for use under the Texas-bred</w:t>
      </w:r>
      <w:r w:rsidRPr="00D9063E">
        <w:t xml:space="preserve"> program.</w:t>
      </w:r>
      <w:r>
        <w:rPr>
          <w:u w:val="single"/>
        </w:rPr>
        <w:t xml:space="preserve"> </w:t>
      </w:r>
    </w:p>
    <w:p w:rsidR="00087858" w:rsidRDefault="00087858" w:rsidP="003E3854">
      <w:pPr>
        <w:spacing w:after="0" w:line="240" w:lineRule="auto"/>
        <w:jc w:val="both"/>
        <w:rPr>
          <w:rFonts w:eastAsia="Times New Roman" w:cs="Times New Roman"/>
          <w:szCs w:val="24"/>
        </w:rPr>
      </w:pPr>
    </w:p>
    <w:p w:rsidR="00087858" w:rsidRDefault="00087858" w:rsidP="003E3854">
      <w:pPr>
        <w:spacing w:after="0" w:line="240" w:lineRule="auto"/>
        <w:jc w:val="both"/>
      </w:pPr>
      <w:r>
        <w:rPr>
          <w:rFonts w:eastAsia="Times New Roman" w:cs="Times New Roman"/>
          <w:szCs w:val="24"/>
        </w:rPr>
        <w:t xml:space="preserve">SECTION 7. Amends </w:t>
      </w:r>
      <w:r>
        <w:t>Chapter 2028, Occupations Code, by adding Subchapter G, as follows:</w:t>
      </w:r>
    </w:p>
    <w:p w:rsidR="00087858" w:rsidRDefault="00087858" w:rsidP="003E3854">
      <w:pPr>
        <w:spacing w:after="0" w:line="240" w:lineRule="auto"/>
        <w:jc w:val="both"/>
      </w:pPr>
    </w:p>
    <w:p w:rsidR="00087858" w:rsidRDefault="00087858" w:rsidP="003E3854">
      <w:pPr>
        <w:spacing w:after="0" w:line="240" w:lineRule="auto"/>
        <w:jc w:val="center"/>
      </w:pPr>
      <w:r>
        <w:t>SUBCHAPTER G. TEXAS</w:t>
      </w:r>
      <w:r>
        <w:noBreakHyphen/>
        <w:t>BRED INCENTIVE FUND</w:t>
      </w:r>
    </w:p>
    <w:p w:rsidR="00087858" w:rsidRDefault="00087858" w:rsidP="003E3854">
      <w:pPr>
        <w:spacing w:after="0" w:line="240" w:lineRule="auto"/>
        <w:jc w:val="center"/>
      </w:pPr>
    </w:p>
    <w:p w:rsidR="00087858" w:rsidRDefault="00087858" w:rsidP="003E3854">
      <w:pPr>
        <w:spacing w:after="0" w:line="240" w:lineRule="auto"/>
        <w:ind w:left="720"/>
        <w:jc w:val="both"/>
        <w:rPr>
          <w:u w:val="single"/>
        </w:rPr>
      </w:pPr>
      <w:r>
        <w:rPr>
          <w:rFonts w:eastAsia="Times New Roman" w:cs="Times New Roman"/>
          <w:szCs w:val="24"/>
        </w:rPr>
        <w:t>Sec. 2028.301. TEXAS</w:t>
      </w:r>
      <w:r>
        <w:rPr>
          <w:rFonts w:eastAsia="Times New Roman" w:cs="Times New Roman"/>
          <w:szCs w:val="24"/>
        </w:rPr>
        <w:noBreakHyphen/>
        <w:t xml:space="preserve">BRED INCENTIVE FUND. (a) Requires TxRC to </w:t>
      </w:r>
      <w:r w:rsidRPr="00D9063E">
        <w:t xml:space="preserve">deposit money set aside for the Texas-bred program or set aside for use by state breed registries under this chapter </w:t>
      </w:r>
      <w:r>
        <w:t>(Pari</w:t>
      </w:r>
      <w:r>
        <w:noBreakHyphen/>
        <w:t xml:space="preserve">Mutuel Pools, Purses, and Fees) </w:t>
      </w:r>
      <w:r w:rsidRPr="00D9063E">
        <w:t xml:space="preserve">into an escrow account in the state treasury in the registry of </w:t>
      </w:r>
      <w:r>
        <w:t xml:space="preserve">TxRC </w:t>
      </w:r>
      <w:r w:rsidRPr="00D9063E">
        <w:t>to be known as the Texas-bred incentive fund.</w:t>
      </w:r>
    </w:p>
    <w:p w:rsidR="00087858" w:rsidRDefault="00087858" w:rsidP="003E3854">
      <w:pPr>
        <w:spacing w:after="0" w:line="240" w:lineRule="auto"/>
        <w:ind w:left="720"/>
        <w:jc w:val="both"/>
        <w:rPr>
          <w:u w:val="single"/>
        </w:rPr>
      </w:pPr>
    </w:p>
    <w:p w:rsidR="00087858" w:rsidRDefault="00087858" w:rsidP="003E3854">
      <w:pPr>
        <w:spacing w:after="0" w:line="240" w:lineRule="auto"/>
        <w:ind w:left="1440"/>
        <w:jc w:val="both"/>
        <w:rPr>
          <w:rFonts w:eastAsia="Times New Roman" w:cs="Times New Roman"/>
          <w:szCs w:val="24"/>
        </w:rPr>
      </w:pPr>
      <w:r>
        <w:rPr>
          <w:rFonts w:eastAsia="Times New Roman" w:cs="Times New Roman"/>
          <w:szCs w:val="24"/>
        </w:rPr>
        <w:t xml:space="preserve">(b) Requires TxRC to </w:t>
      </w:r>
      <w:r w:rsidRPr="00D9063E">
        <w:t>distribute money from the Texas-bred incentive fund in ac</w:t>
      </w:r>
      <w:r>
        <w:t>cordance with this chapter and TxRC</w:t>
      </w:r>
      <w:r w:rsidRPr="00D9063E">
        <w:t xml:space="preserve"> rules.</w:t>
      </w:r>
      <w:r>
        <w:rPr>
          <w:u w:val="single"/>
        </w:rPr>
        <w:t xml:space="preserve"> </w:t>
      </w:r>
    </w:p>
    <w:p w:rsidR="00087858" w:rsidRDefault="00087858" w:rsidP="003E3854">
      <w:pPr>
        <w:spacing w:after="0" w:line="240" w:lineRule="auto"/>
        <w:jc w:val="both"/>
        <w:rPr>
          <w:rFonts w:eastAsia="Times New Roman" w:cs="Times New Roman"/>
          <w:szCs w:val="24"/>
        </w:rPr>
      </w:pPr>
    </w:p>
    <w:p w:rsidR="00087858" w:rsidRDefault="00087858" w:rsidP="003E3854">
      <w:pPr>
        <w:spacing w:after="0" w:line="240" w:lineRule="auto"/>
        <w:jc w:val="both"/>
      </w:pPr>
      <w:r>
        <w:rPr>
          <w:rFonts w:eastAsia="Times New Roman" w:cs="Times New Roman"/>
          <w:szCs w:val="24"/>
        </w:rPr>
        <w:t xml:space="preserve">SECTION 8. (a) Makes application of this Act prospective. </w:t>
      </w:r>
    </w:p>
    <w:p w:rsidR="00087858" w:rsidRDefault="00087858" w:rsidP="003E3854">
      <w:pPr>
        <w:spacing w:after="0" w:line="240" w:lineRule="auto"/>
        <w:jc w:val="both"/>
      </w:pPr>
    </w:p>
    <w:p w:rsidR="00087858" w:rsidRDefault="00087858" w:rsidP="003E3854">
      <w:pPr>
        <w:spacing w:after="0" w:line="240" w:lineRule="auto"/>
        <w:ind w:left="720"/>
        <w:jc w:val="both"/>
        <w:rPr>
          <w:rFonts w:eastAsia="Times New Roman" w:cs="Times New Roman"/>
          <w:szCs w:val="24"/>
        </w:rPr>
      </w:pPr>
      <w:r>
        <w:t>(b) Requires TxRC, as soon as practicable after the effective date of this Act, to revise existing rules or adopt new rules as necessary to comply with this Act.</w:t>
      </w:r>
    </w:p>
    <w:p w:rsidR="00087858" w:rsidRDefault="00087858" w:rsidP="003E3854">
      <w:pPr>
        <w:spacing w:after="0" w:line="240" w:lineRule="auto"/>
        <w:jc w:val="both"/>
        <w:rPr>
          <w:rFonts w:eastAsia="Times New Roman" w:cs="Times New Roman"/>
          <w:szCs w:val="24"/>
        </w:rPr>
      </w:pPr>
    </w:p>
    <w:p w:rsidR="00087858" w:rsidRPr="00C8671F" w:rsidRDefault="00087858" w:rsidP="003E3854">
      <w:pPr>
        <w:spacing w:after="0" w:line="240" w:lineRule="auto"/>
        <w:jc w:val="both"/>
        <w:rPr>
          <w:rFonts w:eastAsia="Times New Roman" w:cs="Times New Roman"/>
          <w:szCs w:val="24"/>
        </w:rPr>
      </w:pPr>
      <w:r>
        <w:rPr>
          <w:rFonts w:eastAsia="Times New Roman" w:cs="Times New Roman"/>
          <w:szCs w:val="24"/>
        </w:rPr>
        <w:t xml:space="preserve">SECTION 9. Effective date: September 1, 2019. </w:t>
      </w:r>
    </w:p>
    <w:p w:rsidR="00087858" w:rsidRPr="00C8671F" w:rsidRDefault="00087858" w:rsidP="005914BA">
      <w:pPr>
        <w:spacing w:after="0" w:line="240" w:lineRule="auto"/>
        <w:jc w:val="both"/>
        <w:rPr>
          <w:rFonts w:eastAsia="Times New Roman" w:cs="Times New Roman"/>
          <w:szCs w:val="24"/>
        </w:rPr>
      </w:pPr>
    </w:p>
    <w:sectPr w:rsidR="000878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F7" w:rsidRDefault="00AD63F7" w:rsidP="000F1DF9">
      <w:pPr>
        <w:spacing w:after="0" w:line="240" w:lineRule="auto"/>
      </w:pPr>
      <w:r>
        <w:separator/>
      </w:r>
    </w:p>
  </w:endnote>
  <w:endnote w:type="continuationSeparator" w:id="0">
    <w:p w:rsidR="00AD63F7" w:rsidRDefault="00AD63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63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785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7858">
                <w:rPr>
                  <w:sz w:val="20"/>
                  <w:szCs w:val="20"/>
                </w:rPr>
                <w:t>H.B. 3366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78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63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78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785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F7" w:rsidRDefault="00AD63F7" w:rsidP="000F1DF9">
      <w:pPr>
        <w:spacing w:after="0" w:line="240" w:lineRule="auto"/>
      </w:pPr>
      <w:r>
        <w:separator/>
      </w:r>
    </w:p>
  </w:footnote>
  <w:footnote w:type="continuationSeparator" w:id="0">
    <w:p w:rsidR="00AD63F7" w:rsidRDefault="00AD63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785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63F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3E412"/>
  <w15:docId w15:val="{AFDD2588-3113-4EAF-92C2-5B054A7E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78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2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1BF5" w:rsidP="000D1B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F3FB6C42144D90A1BA9EAFA5B9CF5E"/>
        <w:category>
          <w:name w:val="General"/>
          <w:gallery w:val="placeholder"/>
        </w:category>
        <w:types>
          <w:type w:val="bbPlcHdr"/>
        </w:types>
        <w:behaviors>
          <w:behavior w:val="content"/>
        </w:behaviors>
        <w:guid w:val="{EC2F0756-6B52-400D-90BC-B4630BE4878F}"/>
      </w:docPartPr>
      <w:docPartBody>
        <w:p w:rsidR="00000000" w:rsidRDefault="00495610"/>
      </w:docPartBody>
    </w:docPart>
    <w:docPart>
      <w:docPartPr>
        <w:name w:val="B64B358D696444B1B97350488ADB6292"/>
        <w:category>
          <w:name w:val="General"/>
          <w:gallery w:val="placeholder"/>
        </w:category>
        <w:types>
          <w:type w:val="bbPlcHdr"/>
        </w:types>
        <w:behaviors>
          <w:behavior w:val="content"/>
        </w:behaviors>
        <w:guid w:val="{3338371E-ECB3-490A-8998-5C2D3EA72F95}"/>
      </w:docPartPr>
      <w:docPartBody>
        <w:p w:rsidR="00000000" w:rsidRDefault="00495610"/>
      </w:docPartBody>
    </w:docPart>
    <w:docPart>
      <w:docPartPr>
        <w:name w:val="1F289B87D64E4708AE4A673A2552419D"/>
        <w:category>
          <w:name w:val="General"/>
          <w:gallery w:val="placeholder"/>
        </w:category>
        <w:types>
          <w:type w:val="bbPlcHdr"/>
        </w:types>
        <w:behaviors>
          <w:behavior w:val="content"/>
        </w:behaviors>
        <w:guid w:val="{DCDB6140-9450-4B9F-8CCA-ACBD8D4F4B1E}"/>
      </w:docPartPr>
      <w:docPartBody>
        <w:p w:rsidR="00000000" w:rsidRDefault="00495610"/>
      </w:docPartBody>
    </w:docPart>
    <w:docPart>
      <w:docPartPr>
        <w:name w:val="C851553B38DC4485B78AE08F09E11708"/>
        <w:category>
          <w:name w:val="General"/>
          <w:gallery w:val="placeholder"/>
        </w:category>
        <w:types>
          <w:type w:val="bbPlcHdr"/>
        </w:types>
        <w:behaviors>
          <w:behavior w:val="content"/>
        </w:behaviors>
        <w:guid w:val="{80160C78-EA01-4C50-A189-AF747F563CFD}"/>
      </w:docPartPr>
      <w:docPartBody>
        <w:p w:rsidR="00000000" w:rsidRDefault="00495610"/>
      </w:docPartBody>
    </w:docPart>
    <w:docPart>
      <w:docPartPr>
        <w:name w:val="16ED71BE55FB4AAC910BAC95C7E9EDEE"/>
        <w:category>
          <w:name w:val="General"/>
          <w:gallery w:val="placeholder"/>
        </w:category>
        <w:types>
          <w:type w:val="bbPlcHdr"/>
        </w:types>
        <w:behaviors>
          <w:behavior w:val="content"/>
        </w:behaviors>
        <w:guid w:val="{1FAF50BD-A8DD-4ECE-BBEB-E8DA74151367}"/>
      </w:docPartPr>
      <w:docPartBody>
        <w:p w:rsidR="00000000" w:rsidRDefault="00495610"/>
      </w:docPartBody>
    </w:docPart>
    <w:docPart>
      <w:docPartPr>
        <w:name w:val="7711B67A850F45F69FB89DF1A6B9689E"/>
        <w:category>
          <w:name w:val="General"/>
          <w:gallery w:val="placeholder"/>
        </w:category>
        <w:types>
          <w:type w:val="bbPlcHdr"/>
        </w:types>
        <w:behaviors>
          <w:behavior w:val="content"/>
        </w:behaviors>
        <w:guid w:val="{36FC4084-ED3B-4417-94BA-A8B9E2BBC84E}"/>
      </w:docPartPr>
      <w:docPartBody>
        <w:p w:rsidR="00000000" w:rsidRDefault="00495610"/>
      </w:docPartBody>
    </w:docPart>
    <w:docPart>
      <w:docPartPr>
        <w:name w:val="4F946D39D22841578FD51835BE80A5DE"/>
        <w:category>
          <w:name w:val="General"/>
          <w:gallery w:val="placeholder"/>
        </w:category>
        <w:types>
          <w:type w:val="bbPlcHdr"/>
        </w:types>
        <w:behaviors>
          <w:behavior w:val="content"/>
        </w:behaviors>
        <w:guid w:val="{9E87C898-B793-4B19-95FA-8E4CC59EA405}"/>
      </w:docPartPr>
      <w:docPartBody>
        <w:p w:rsidR="00000000" w:rsidRDefault="00495610"/>
      </w:docPartBody>
    </w:docPart>
    <w:docPart>
      <w:docPartPr>
        <w:name w:val="D9AE863CA203446485FD1858F69F443C"/>
        <w:category>
          <w:name w:val="General"/>
          <w:gallery w:val="placeholder"/>
        </w:category>
        <w:types>
          <w:type w:val="bbPlcHdr"/>
        </w:types>
        <w:behaviors>
          <w:behavior w:val="content"/>
        </w:behaviors>
        <w:guid w:val="{B0294AF7-8FA3-47B7-B79B-FEEE9D07AE23}"/>
      </w:docPartPr>
      <w:docPartBody>
        <w:p w:rsidR="00000000" w:rsidRDefault="00495610"/>
      </w:docPartBody>
    </w:docPart>
    <w:docPart>
      <w:docPartPr>
        <w:name w:val="972E29B43800450F874B6D2921EB8547"/>
        <w:category>
          <w:name w:val="General"/>
          <w:gallery w:val="placeholder"/>
        </w:category>
        <w:types>
          <w:type w:val="bbPlcHdr"/>
        </w:types>
        <w:behaviors>
          <w:behavior w:val="content"/>
        </w:behaviors>
        <w:guid w:val="{1D53CC93-2A68-4B8E-BD38-B5D296258692}"/>
      </w:docPartPr>
      <w:docPartBody>
        <w:p w:rsidR="00000000" w:rsidRDefault="000D1BF5" w:rsidP="000D1BF5">
          <w:pPr>
            <w:pStyle w:val="972E29B43800450F874B6D2921EB8547"/>
          </w:pPr>
          <w:r w:rsidRPr="00A30DD1">
            <w:rPr>
              <w:rStyle w:val="PlaceholderText"/>
            </w:rPr>
            <w:t>Click here to enter a date.</w:t>
          </w:r>
        </w:p>
      </w:docPartBody>
    </w:docPart>
    <w:docPart>
      <w:docPartPr>
        <w:name w:val="A519787B45C54962B4104D64E9907AA2"/>
        <w:category>
          <w:name w:val="General"/>
          <w:gallery w:val="placeholder"/>
        </w:category>
        <w:types>
          <w:type w:val="bbPlcHdr"/>
        </w:types>
        <w:behaviors>
          <w:behavior w:val="content"/>
        </w:behaviors>
        <w:guid w:val="{17241FC2-2B6C-408A-BF75-462F3DD67B31}"/>
      </w:docPartPr>
      <w:docPartBody>
        <w:p w:rsidR="00000000" w:rsidRDefault="00495610"/>
      </w:docPartBody>
    </w:docPart>
    <w:docPart>
      <w:docPartPr>
        <w:name w:val="C3A238183B6D4D5FB015F707075C4CA3"/>
        <w:category>
          <w:name w:val="General"/>
          <w:gallery w:val="placeholder"/>
        </w:category>
        <w:types>
          <w:type w:val="bbPlcHdr"/>
        </w:types>
        <w:behaviors>
          <w:behavior w:val="content"/>
        </w:behaviors>
        <w:guid w:val="{F5850EF0-7E44-4188-873A-39F32DE9413A}"/>
      </w:docPartPr>
      <w:docPartBody>
        <w:p w:rsidR="00000000" w:rsidRDefault="00495610"/>
      </w:docPartBody>
    </w:docPart>
    <w:docPart>
      <w:docPartPr>
        <w:name w:val="D29831F111E24066873076DEB56DB744"/>
        <w:category>
          <w:name w:val="General"/>
          <w:gallery w:val="placeholder"/>
        </w:category>
        <w:types>
          <w:type w:val="bbPlcHdr"/>
        </w:types>
        <w:behaviors>
          <w:behavior w:val="content"/>
        </w:behaviors>
        <w:guid w:val="{5567D003-1D9C-477D-BCC1-CB4CFC1241B0}"/>
      </w:docPartPr>
      <w:docPartBody>
        <w:p w:rsidR="00000000" w:rsidRDefault="000D1BF5" w:rsidP="000D1BF5">
          <w:pPr>
            <w:pStyle w:val="D29831F111E24066873076DEB56DB744"/>
          </w:pPr>
          <w:r>
            <w:rPr>
              <w:rFonts w:eastAsia="Times New Roman" w:cs="Times New Roman"/>
              <w:bCs/>
              <w:szCs w:val="24"/>
            </w:rPr>
            <w:t xml:space="preserve"> </w:t>
          </w:r>
        </w:p>
      </w:docPartBody>
    </w:docPart>
    <w:docPart>
      <w:docPartPr>
        <w:name w:val="633A11D5B43B4DB1898EB72E4D645DC7"/>
        <w:category>
          <w:name w:val="General"/>
          <w:gallery w:val="placeholder"/>
        </w:category>
        <w:types>
          <w:type w:val="bbPlcHdr"/>
        </w:types>
        <w:behaviors>
          <w:behavior w:val="content"/>
        </w:behaviors>
        <w:guid w:val="{387562E3-DAD8-4CB4-B9C7-A44395706936}"/>
      </w:docPartPr>
      <w:docPartBody>
        <w:p w:rsidR="00000000" w:rsidRDefault="00495610"/>
      </w:docPartBody>
    </w:docPart>
    <w:docPart>
      <w:docPartPr>
        <w:name w:val="A6B45039F0164EF8B72D7329801BA8CA"/>
        <w:category>
          <w:name w:val="General"/>
          <w:gallery w:val="placeholder"/>
        </w:category>
        <w:types>
          <w:type w:val="bbPlcHdr"/>
        </w:types>
        <w:behaviors>
          <w:behavior w:val="content"/>
        </w:behaviors>
        <w:guid w:val="{7BA3DFA6-27B3-435B-BDD1-430CC595DA4D}"/>
      </w:docPartPr>
      <w:docPartBody>
        <w:p w:rsidR="00000000" w:rsidRDefault="004956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1BF5"/>
    <w:rsid w:val="0011267B"/>
    <w:rsid w:val="001135F3"/>
    <w:rsid w:val="001C5F26"/>
    <w:rsid w:val="00280096"/>
    <w:rsid w:val="00290C4E"/>
    <w:rsid w:val="002A4665"/>
    <w:rsid w:val="002A5E86"/>
    <w:rsid w:val="002F07B9"/>
    <w:rsid w:val="0032359E"/>
    <w:rsid w:val="00330290"/>
    <w:rsid w:val="004816E8"/>
    <w:rsid w:val="00493D6D"/>
    <w:rsid w:val="0049561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B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1BF5"/>
    <w:rPr>
      <w:rFonts w:ascii="Times New Roman" w:hAnsi="Times New Roman"/>
      <w:sz w:val="24"/>
    </w:rPr>
  </w:style>
  <w:style w:type="paragraph" w:customStyle="1" w:styleId="487D89B4F8B34DB4967D41FE18F7F88D9">
    <w:name w:val="487D89B4F8B34DB4967D41FE18F7F88D9"/>
    <w:rsid w:val="000D1BF5"/>
    <w:rPr>
      <w:rFonts w:ascii="Times New Roman" w:hAnsi="Times New Roman"/>
      <w:sz w:val="24"/>
    </w:rPr>
  </w:style>
  <w:style w:type="paragraph" w:customStyle="1" w:styleId="AE2570ED5D764CD7AF9686706F550F4622">
    <w:name w:val="AE2570ED5D764CD7AF9686706F550F4622"/>
    <w:rsid w:val="000D1BF5"/>
    <w:pPr>
      <w:tabs>
        <w:tab w:val="center" w:pos="4680"/>
        <w:tab w:val="right" w:pos="9360"/>
      </w:tabs>
      <w:spacing w:after="0" w:line="240" w:lineRule="auto"/>
    </w:pPr>
    <w:rPr>
      <w:rFonts w:ascii="Times New Roman" w:hAnsi="Times New Roman"/>
      <w:sz w:val="24"/>
    </w:rPr>
  </w:style>
  <w:style w:type="paragraph" w:customStyle="1" w:styleId="972E29B43800450F874B6D2921EB8547">
    <w:name w:val="972E29B43800450F874B6D2921EB8547"/>
    <w:rsid w:val="000D1BF5"/>
    <w:pPr>
      <w:spacing w:after="160" w:line="259" w:lineRule="auto"/>
    </w:pPr>
  </w:style>
  <w:style w:type="paragraph" w:customStyle="1" w:styleId="D29831F111E24066873076DEB56DB744">
    <w:name w:val="D29831F111E24066873076DEB56DB744"/>
    <w:rsid w:val="000D1B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7F5951-B98F-4830-B16B-F1808032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1181</Words>
  <Characters>6738</Characters>
  <Application>Microsoft Office Word</Application>
  <DocSecurity>0</DocSecurity>
  <Lines>56</Lines>
  <Paragraphs>15</Paragraphs>
  <ScaleCrop>false</ScaleCrop>
  <Company>Texas Legislative Council</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2019-05-04T01:38:00Z</cp:lastPrinted>
  <dcterms:created xsi:type="dcterms:W3CDTF">2015-05-29T14:24:00Z</dcterms:created>
  <dcterms:modified xsi:type="dcterms:W3CDTF">2019-05-04T01:38:00Z</dcterms:modified>
</cp:coreProperties>
</file>

<file path=docProps/custom.xml><?xml version="1.0" encoding="utf-8"?>
<op:Properties xmlns:vt="http://schemas.openxmlformats.org/officeDocument/2006/docPropsVTypes" xmlns:op="http://schemas.openxmlformats.org/officeDocument/2006/custom-properties"/>
</file>