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16DE" w:rsidTr="00345119">
        <w:tc>
          <w:tcPr>
            <w:tcW w:w="9576" w:type="dxa"/>
            <w:noWrap/>
          </w:tcPr>
          <w:p w:rsidR="008423E4" w:rsidRPr="0022177D" w:rsidRDefault="001830D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30D6" w:rsidP="008423E4">
      <w:pPr>
        <w:jc w:val="center"/>
      </w:pPr>
    </w:p>
    <w:p w:rsidR="008423E4" w:rsidRPr="00B31F0E" w:rsidRDefault="001830D6" w:rsidP="008423E4"/>
    <w:p w:rsidR="008423E4" w:rsidRPr="00742794" w:rsidRDefault="001830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16DE" w:rsidTr="00345119">
        <w:tc>
          <w:tcPr>
            <w:tcW w:w="9576" w:type="dxa"/>
          </w:tcPr>
          <w:p w:rsidR="008423E4" w:rsidRPr="00861995" w:rsidRDefault="001830D6" w:rsidP="00345119">
            <w:pPr>
              <w:jc w:val="right"/>
            </w:pPr>
            <w:r>
              <w:t>H.B. 3366</w:t>
            </w:r>
          </w:p>
        </w:tc>
      </w:tr>
      <w:tr w:rsidR="002216DE" w:rsidTr="00345119">
        <w:tc>
          <w:tcPr>
            <w:tcW w:w="9576" w:type="dxa"/>
          </w:tcPr>
          <w:p w:rsidR="008423E4" w:rsidRPr="00861995" w:rsidRDefault="001830D6" w:rsidP="0029622D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2216DE" w:rsidTr="00345119">
        <w:tc>
          <w:tcPr>
            <w:tcW w:w="9576" w:type="dxa"/>
          </w:tcPr>
          <w:p w:rsidR="008423E4" w:rsidRPr="00861995" w:rsidRDefault="001830D6" w:rsidP="00345119">
            <w:pPr>
              <w:jc w:val="right"/>
            </w:pPr>
            <w:r>
              <w:t>Licensing &amp; Administrative Procedures</w:t>
            </w:r>
          </w:p>
        </w:tc>
      </w:tr>
      <w:tr w:rsidR="002216DE" w:rsidTr="00345119">
        <w:tc>
          <w:tcPr>
            <w:tcW w:w="9576" w:type="dxa"/>
          </w:tcPr>
          <w:p w:rsidR="008423E4" w:rsidRDefault="001830D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830D6" w:rsidP="008423E4">
      <w:pPr>
        <w:tabs>
          <w:tab w:val="right" w:pos="9360"/>
        </w:tabs>
      </w:pPr>
    </w:p>
    <w:p w:rsidR="008423E4" w:rsidRDefault="001830D6" w:rsidP="008423E4"/>
    <w:p w:rsidR="008423E4" w:rsidRDefault="001830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16DE" w:rsidTr="00345119">
        <w:tc>
          <w:tcPr>
            <w:tcW w:w="9576" w:type="dxa"/>
          </w:tcPr>
          <w:p w:rsidR="008423E4" w:rsidRPr="00A8133F" w:rsidRDefault="001830D6" w:rsidP="00605F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30D6" w:rsidP="00605F1D"/>
          <w:p w:rsidR="008423E4" w:rsidRDefault="001830D6" w:rsidP="00605F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C27772">
              <w:t xml:space="preserve">oncerns </w:t>
            </w:r>
            <w:r>
              <w:t xml:space="preserve">have been raised </w:t>
            </w:r>
            <w:r w:rsidRPr="00C27772">
              <w:t>regarding the manner in which money for the Texas-bred program</w:t>
            </w:r>
            <w:r>
              <w:t xml:space="preserve"> under the Texas Racing Act</w:t>
            </w:r>
            <w:r w:rsidRPr="00C27772">
              <w:t xml:space="preserve"> and money for use by state breed registries is deposited and distributed. H.B. 3366 seeks to address this issue by creating the Texas-bred incentive fund and providing for </w:t>
            </w:r>
            <w:r>
              <w:t xml:space="preserve">deposits to the fund and </w:t>
            </w:r>
            <w:r w:rsidRPr="00C27772">
              <w:t>distribution of</w:t>
            </w:r>
            <w:r>
              <w:t xml:space="preserve"> money in the fund</w:t>
            </w:r>
            <w:r w:rsidRPr="00C27772">
              <w:t>.</w:t>
            </w:r>
          </w:p>
          <w:p w:rsidR="008423E4" w:rsidRPr="00E26B13" w:rsidRDefault="001830D6" w:rsidP="00605F1D">
            <w:pPr>
              <w:rPr>
                <w:b/>
              </w:rPr>
            </w:pPr>
          </w:p>
        </w:tc>
      </w:tr>
      <w:tr w:rsidR="002216DE" w:rsidTr="00345119">
        <w:tc>
          <w:tcPr>
            <w:tcW w:w="9576" w:type="dxa"/>
          </w:tcPr>
          <w:p w:rsidR="0017725B" w:rsidRDefault="001830D6" w:rsidP="00605F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1830D6" w:rsidP="00605F1D">
            <w:pPr>
              <w:rPr>
                <w:b/>
                <w:u w:val="single"/>
              </w:rPr>
            </w:pPr>
          </w:p>
          <w:p w:rsidR="00BF3306" w:rsidRPr="00BF3306" w:rsidRDefault="001830D6" w:rsidP="00605F1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1830D6" w:rsidP="00605F1D">
            <w:pPr>
              <w:rPr>
                <w:b/>
                <w:u w:val="single"/>
              </w:rPr>
            </w:pPr>
          </w:p>
        </w:tc>
      </w:tr>
      <w:tr w:rsidR="002216DE" w:rsidTr="00345119">
        <w:tc>
          <w:tcPr>
            <w:tcW w:w="9576" w:type="dxa"/>
          </w:tcPr>
          <w:p w:rsidR="008423E4" w:rsidRPr="00A8133F" w:rsidRDefault="001830D6" w:rsidP="00605F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30D6" w:rsidP="00605F1D"/>
          <w:p w:rsidR="00BF3306" w:rsidRDefault="001830D6" w:rsidP="00605F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Racing Commission in SECTION</w:t>
            </w:r>
            <w:r>
              <w:t xml:space="preserve"> 8 </w:t>
            </w:r>
            <w:r>
              <w:t>of this bill.</w:t>
            </w:r>
          </w:p>
          <w:p w:rsidR="008423E4" w:rsidRPr="00E21FDC" w:rsidRDefault="001830D6" w:rsidP="00605F1D">
            <w:pPr>
              <w:rPr>
                <w:b/>
              </w:rPr>
            </w:pPr>
          </w:p>
        </w:tc>
      </w:tr>
      <w:tr w:rsidR="002216DE" w:rsidTr="00345119">
        <w:tc>
          <w:tcPr>
            <w:tcW w:w="9576" w:type="dxa"/>
          </w:tcPr>
          <w:p w:rsidR="008423E4" w:rsidRPr="00A8133F" w:rsidRDefault="001830D6" w:rsidP="00605F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830D6" w:rsidP="00605F1D"/>
          <w:p w:rsidR="006748EF" w:rsidRDefault="001830D6" w:rsidP="00605F1D">
            <w:pPr>
              <w:pStyle w:val="Header"/>
              <w:jc w:val="both"/>
            </w:pPr>
            <w:r>
              <w:t>H.B. 3366 amends the Occupations Code</w:t>
            </w:r>
            <w:r>
              <w:t xml:space="preserve"> to</w:t>
            </w:r>
            <w:r>
              <w:t xml:space="preserve"> create the Texas-bred incentive fund as </w:t>
            </w:r>
            <w:r w:rsidRPr="009D268C">
              <w:t xml:space="preserve">an escrow account in the state treasury in the registry of the </w:t>
            </w:r>
            <w:r>
              <w:t>Texas R</w:t>
            </w:r>
            <w:r w:rsidRPr="009D268C">
              <w:t xml:space="preserve">acing </w:t>
            </w:r>
            <w:r>
              <w:t>C</w:t>
            </w:r>
            <w:r w:rsidRPr="009D268C">
              <w:t>ommission</w:t>
            </w:r>
            <w:r>
              <w:t>. The bill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>the r</w:t>
            </w:r>
            <w:r>
              <w:t xml:space="preserve">acing </w:t>
            </w:r>
            <w:r>
              <w:t>c</w:t>
            </w:r>
            <w:r>
              <w:t xml:space="preserve">ommission to deposit </w:t>
            </w:r>
            <w:r>
              <w:t xml:space="preserve">into the fund </w:t>
            </w:r>
            <w:r>
              <w:t>money set aside for the Texas-bred program or set aside for us</w:t>
            </w:r>
            <w:r>
              <w:t xml:space="preserve">e </w:t>
            </w:r>
            <w:r>
              <w:t>by state breed registries under</w:t>
            </w:r>
            <w:r>
              <w:t xml:space="preserve"> Texas Racing Act provisions relat</w:t>
            </w:r>
            <w:r>
              <w:t>ing</w:t>
            </w:r>
            <w:r>
              <w:t xml:space="preserve"> to pari-mutuel pools, purses, and fees. The</w:t>
            </w:r>
            <w:r>
              <w:t xml:space="preserve"> bill requires the racing</w:t>
            </w:r>
            <w:r>
              <w:t xml:space="preserve"> commission</w:t>
            </w:r>
            <w:r>
              <w:t xml:space="preserve"> to</w:t>
            </w:r>
            <w:r>
              <w:t xml:space="preserve"> distribu</w:t>
            </w:r>
            <w:r>
              <w:t>te money from the</w:t>
            </w:r>
            <w:r>
              <w:t xml:space="preserve"> fund in accordance with those provisions of the </w:t>
            </w:r>
            <w:r>
              <w:t>a</w:t>
            </w:r>
            <w:r>
              <w:t>ct</w:t>
            </w:r>
            <w:r>
              <w:t xml:space="preserve"> and </w:t>
            </w:r>
            <w:r>
              <w:t xml:space="preserve">racing </w:t>
            </w:r>
            <w:r>
              <w:t>commission ru</w:t>
            </w:r>
            <w:r>
              <w:t>les.</w:t>
            </w:r>
            <w:r>
              <w:t xml:space="preserve"> The bill provides for the </w:t>
            </w:r>
            <w:r>
              <w:t xml:space="preserve">deposit and distribution of certain amounts </w:t>
            </w:r>
            <w:r>
              <w:t>to and from</w:t>
            </w:r>
            <w:r>
              <w:t xml:space="preserve"> the fund</w:t>
            </w:r>
            <w:r>
              <w:t>.</w:t>
            </w:r>
          </w:p>
          <w:p w:rsidR="006748EF" w:rsidRDefault="001830D6" w:rsidP="00605F1D">
            <w:pPr>
              <w:pStyle w:val="Header"/>
              <w:jc w:val="both"/>
            </w:pPr>
          </w:p>
          <w:p w:rsidR="008423E4" w:rsidRDefault="001830D6" w:rsidP="00605F1D">
            <w:pPr>
              <w:pStyle w:val="Header"/>
              <w:jc w:val="both"/>
            </w:pPr>
            <w:r>
              <w:t xml:space="preserve">H.B. 3366 </w:t>
            </w:r>
            <w:r>
              <w:t>includes rules</w:t>
            </w:r>
            <w:r>
              <w:t xml:space="preserve"> relating to the deposit of </w:t>
            </w:r>
            <w:r>
              <w:t>certain</w:t>
            </w:r>
            <w:r>
              <w:t xml:space="preserve"> amounts set aside for the program and to the use of those amounts by the s</w:t>
            </w:r>
            <w:r>
              <w:t>tate breed registries un</w:t>
            </w:r>
            <w:r>
              <w:t>der the</w:t>
            </w:r>
            <w:r>
              <w:t xml:space="preserve"> program</w:t>
            </w:r>
            <w:r>
              <w:t xml:space="preserve"> among those required to be adopted by the racing commission</w:t>
            </w:r>
            <w:r>
              <w:t>. The bill</w:t>
            </w:r>
            <w:r>
              <w:t xml:space="preserve"> exempts money deposited into the fund </w:t>
            </w:r>
            <w:r>
              <w:t xml:space="preserve">from Texas Racing Act provisions </w:t>
            </w:r>
            <w:r>
              <w:t>relating to the</w:t>
            </w:r>
            <w:r>
              <w:t xml:space="preserve"> deposit </w:t>
            </w:r>
            <w:r>
              <w:t xml:space="preserve">of </w:t>
            </w:r>
            <w:r>
              <w:t xml:space="preserve">the </w:t>
            </w:r>
            <w:r w:rsidRPr="00384264">
              <w:t xml:space="preserve">state's share of each pari-mutuel pool from horse racing and </w:t>
            </w:r>
            <w:r w:rsidRPr="00384264">
              <w:t>greyhound rac</w:t>
            </w:r>
            <w:r>
              <w:t>ing in</w:t>
            </w:r>
            <w:r>
              <w:t>to</w:t>
            </w:r>
            <w:r>
              <w:t xml:space="preserve"> the general revenue fund and </w:t>
            </w:r>
            <w:r>
              <w:t>the</w:t>
            </w:r>
            <w:r>
              <w:t xml:space="preserve"> deposit </w:t>
            </w:r>
            <w:r>
              <w:t xml:space="preserve">of </w:t>
            </w:r>
            <w:r>
              <w:t xml:space="preserve">money </w:t>
            </w:r>
            <w:r>
              <w:t>collected by the racing commission</w:t>
            </w:r>
            <w:r>
              <w:t xml:space="preserve"> under the </w:t>
            </w:r>
            <w:r>
              <w:t>act</w:t>
            </w:r>
            <w:r>
              <w:t xml:space="preserve"> into the state treasury to the credit of the Texas Racing Commission fund. </w:t>
            </w:r>
            <w:r>
              <w:t>The bill</w:t>
            </w:r>
            <w:r>
              <w:t xml:space="preserve"> requires the </w:t>
            </w:r>
            <w:r>
              <w:t>r</w:t>
            </w:r>
            <w:r>
              <w:t xml:space="preserve">acing </w:t>
            </w:r>
            <w:r>
              <w:t>c</w:t>
            </w:r>
            <w:r>
              <w:t>ommission to revise existing r</w:t>
            </w:r>
            <w:r>
              <w:t>ules or</w:t>
            </w:r>
            <w:r>
              <w:t xml:space="preserve"> </w:t>
            </w:r>
            <w:r>
              <w:t>adopt new rules as necessary to comply with the bill's provisions.</w:t>
            </w:r>
            <w:r>
              <w:t xml:space="preserve">     </w:t>
            </w:r>
          </w:p>
          <w:p w:rsidR="008423E4" w:rsidRPr="00835628" w:rsidRDefault="001830D6" w:rsidP="00605F1D">
            <w:pPr>
              <w:rPr>
                <w:b/>
              </w:rPr>
            </w:pPr>
          </w:p>
        </w:tc>
      </w:tr>
      <w:tr w:rsidR="002216DE" w:rsidTr="00345119">
        <w:tc>
          <w:tcPr>
            <w:tcW w:w="9576" w:type="dxa"/>
          </w:tcPr>
          <w:p w:rsidR="008423E4" w:rsidRPr="00A8133F" w:rsidRDefault="001830D6" w:rsidP="00605F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30D6" w:rsidP="00605F1D"/>
          <w:p w:rsidR="008423E4" w:rsidRPr="003624F2" w:rsidRDefault="001830D6" w:rsidP="00605F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830D6" w:rsidP="00605F1D">
            <w:pPr>
              <w:rPr>
                <w:b/>
              </w:rPr>
            </w:pPr>
          </w:p>
        </w:tc>
      </w:tr>
    </w:tbl>
    <w:p w:rsidR="008423E4" w:rsidRPr="00BE0E75" w:rsidRDefault="001830D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830D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30D6">
      <w:r>
        <w:separator/>
      </w:r>
    </w:p>
  </w:endnote>
  <w:endnote w:type="continuationSeparator" w:id="0">
    <w:p w:rsidR="00000000" w:rsidRDefault="0018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3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16DE" w:rsidTr="009C1E9A">
      <w:trPr>
        <w:cantSplit/>
      </w:trPr>
      <w:tc>
        <w:tcPr>
          <w:tcW w:w="0" w:type="pct"/>
        </w:tcPr>
        <w:p w:rsidR="00137D90" w:rsidRDefault="001830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30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30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30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30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16DE" w:rsidTr="009C1E9A">
      <w:trPr>
        <w:cantSplit/>
      </w:trPr>
      <w:tc>
        <w:tcPr>
          <w:tcW w:w="0" w:type="pct"/>
        </w:tcPr>
        <w:p w:rsidR="00EC379B" w:rsidRDefault="001830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30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21392</w:t>
          </w:r>
        </w:p>
      </w:tc>
      <w:tc>
        <w:tcPr>
          <w:tcW w:w="2453" w:type="pct"/>
        </w:tcPr>
        <w:p w:rsidR="00EC379B" w:rsidRDefault="001830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19.81.223</w:t>
          </w:r>
          <w:r>
            <w:fldChar w:fldCharType="end"/>
          </w:r>
        </w:p>
      </w:tc>
    </w:tr>
    <w:tr w:rsidR="002216DE" w:rsidTr="009C1E9A">
      <w:trPr>
        <w:cantSplit/>
      </w:trPr>
      <w:tc>
        <w:tcPr>
          <w:tcW w:w="0" w:type="pct"/>
        </w:tcPr>
        <w:p w:rsidR="00EC379B" w:rsidRDefault="001830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30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830D6" w:rsidP="006D504F">
          <w:pPr>
            <w:pStyle w:val="Footer"/>
            <w:rPr>
              <w:rStyle w:val="PageNumber"/>
            </w:rPr>
          </w:pPr>
        </w:p>
        <w:p w:rsidR="00EC379B" w:rsidRDefault="001830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16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30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30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30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3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30D6">
      <w:r>
        <w:separator/>
      </w:r>
    </w:p>
  </w:footnote>
  <w:footnote w:type="continuationSeparator" w:id="0">
    <w:p w:rsidR="00000000" w:rsidRDefault="0018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3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3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3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DE"/>
    <w:rsid w:val="001830D6"/>
    <w:rsid w:val="0022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F4A61-9A6B-493D-81F8-F46A87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30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3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0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3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1974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HB03366 (Committee Report (Unamended))</vt:lpstr>
    </vt:vector>
  </TitlesOfParts>
  <Company>State of Texas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21392</dc:subject>
  <dc:creator>State of Texas</dc:creator>
  <dc:description>HB 3366 by Kacal-(H)Licensing &amp; Administrative Procedures</dc:description>
  <cp:lastModifiedBy>Stacey Nicchio</cp:lastModifiedBy>
  <cp:revision>2</cp:revision>
  <cp:lastPrinted>2003-11-26T17:21:00Z</cp:lastPrinted>
  <dcterms:created xsi:type="dcterms:W3CDTF">2019-04-05T21:38:00Z</dcterms:created>
  <dcterms:modified xsi:type="dcterms:W3CDTF">2019-04-05T21:38:00Z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19.81.223</vt:lpwstr>
  </property>
</Properties>
</file>