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0AD1" w:rsidTr="00345119">
        <w:tc>
          <w:tcPr>
            <w:tcW w:w="9576" w:type="dxa"/>
            <w:noWrap/>
          </w:tcPr>
          <w:p w:rsidR="008423E4" w:rsidRPr="0022177D" w:rsidRDefault="005232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3260" w:rsidP="008423E4">
      <w:pPr>
        <w:jc w:val="center"/>
      </w:pPr>
    </w:p>
    <w:p w:rsidR="008423E4" w:rsidRPr="00B31F0E" w:rsidRDefault="00523260" w:rsidP="008423E4"/>
    <w:p w:rsidR="008423E4" w:rsidRPr="00742794" w:rsidRDefault="005232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0AD1" w:rsidTr="00345119">
        <w:tc>
          <w:tcPr>
            <w:tcW w:w="9576" w:type="dxa"/>
          </w:tcPr>
          <w:p w:rsidR="008423E4" w:rsidRPr="00861995" w:rsidRDefault="00523260" w:rsidP="00345119">
            <w:pPr>
              <w:jc w:val="right"/>
            </w:pPr>
            <w:r>
              <w:t>C.S.H.B. 3382</w:t>
            </w:r>
          </w:p>
        </w:tc>
      </w:tr>
      <w:tr w:rsidR="004C0AD1" w:rsidTr="00345119">
        <w:tc>
          <w:tcPr>
            <w:tcW w:w="9576" w:type="dxa"/>
          </w:tcPr>
          <w:p w:rsidR="008423E4" w:rsidRPr="00861995" w:rsidRDefault="00523260" w:rsidP="00C3443A">
            <w:pPr>
              <w:jc w:val="right"/>
            </w:pPr>
            <w:r>
              <w:t xml:space="preserve">By: </w:t>
            </w:r>
            <w:r>
              <w:t>Pacheco</w:t>
            </w:r>
          </w:p>
        </w:tc>
      </w:tr>
      <w:tr w:rsidR="004C0AD1" w:rsidTr="00345119">
        <w:tc>
          <w:tcPr>
            <w:tcW w:w="9576" w:type="dxa"/>
          </w:tcPr>
          <w:p w:rsidR="008423E4" w:rsidRPr="00861995" w:rsidRDefault="00523260" w:rsidP="00345119">
            <w:pPr>
              <w:jc w:val="right"/>
            </w:pPr>
            <w:r>
              <w:t>Higher Education</w:t>
            </w:r>
          </w:p>
        </w:tc>
      </w:tr>
      <w:tr w:rsidR="004C0AD1" w:rsidTr="00345119">
        <w:tc>
          <w:tcPr>
            <w:tcW w:w="9576" w:type="dxa"/>
          </w:tcPr>
          <w:p w:rsidR="008423E4" w:rsidRDefault="0052326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3260" w:rsidP="008423E4">
      <w:pPr>
        <w:tabs>
          <w:tab w:val="right" w:pos="9360"/>
        </w:tabs>
      </w:pPr>
    </w:p>
    <w:p w:rsidR="008423E4" w:rsidRDefault="00523260" w:rsidP="008423E4"/>
    <w:p w:rsidR="008423E4" w:rsidRDefault="005232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0AD1" w:rsidTr="00345119">
        <w:tc>
          <w:tcPr>
            <w:tcW w:w="9576" w:type="dxa"/>
          </w:tcPr>
          <w:p w:rsidR="008423E4" w:rsidRPr="00A8133F" w:rsidRDefault="00523260" w:rsidP="00281F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3260" w:rsidP="00281F9A"/>
          <w:p w:rsidR="008423E4" w:rsidRDefault="00523260" w:rsidP="00281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414D">
              <w:t>The State of Texas currently provides specialized financial assistance</w:t>
            </w:r>
            <w:r>
              <w:t xml:space="preserve"> programs</w:t>
            </w:r>
            <w:r w:rsidRPr="00CF414D">
              <w:t>, often through the form of loan repayment</w:t>
            </w:r>
            <w:r>
              <w:t xml:space="preserve"> assistance</w:t>
            </w:r>
            <w:r w:rsidRPr="00CF414D">
              <w:t xml:space="preserve">, to students </w:t>
            </w:r>
            <w:r>
              <w:t xml:space="preserve">in </w:t>
            </w:r>
            <w:r w:rsidRPr="00CF414D">
              <w:t xml:space="preserve">degree programs in </w:t>
            </w:r>
            <w:r>
              <w:t xml:space="preserve">certain </w:t>
            </w:r>
            <w:r w:rsidRPr="00CF414D">
              <w:t>targeted employment fields</w:t>
            </w:r>
            <w:r>
              <w:t>.</w:t>
            </w:r>
            <w:r w:rsidRPr="00CF414D">
              <w:t xml:space="preserve"> </w:t>
            </w:r>
            <w:r>
              <w:t xml:space="preserve">Concerns have been raised that these programs are not available </w:t>
            </w:r>
            <w:r>
              <w:t xml:space="preserve">to </w:t>
            </w:r>
            <w:r>
              <w:t xml:space="preserve">certain </w:t>
            </w:r>
            <w:r w:rsidRPr="0016167E">
              <w:t>nonprofit, tax-exempt, regionally accredited college</w:t>
            </w:r>
            <w:r>
              <w:t>s</w:t>
            </w:r>
            <w:r w:rsidRPr="0016167E">
              <w:t xml:space="preserve"> or universit</w:t>
            </w:r>
            <w:r>
              <w:t>ies</w:t>
            </w:r>
            <w:r w:rsidRPr="0016167E">
              <w:t xml:space="preserve"> operating in accordance with</w:t>
            </w:r>
            <w:r w:rsidRPr="0016167E">
              <w:t xml:space="preserve"> a memorandum of understanding with </w:t>
            </w:r>
            <w:r>
              <w:t>the state</w:t>
            </w:r>
            <w:r>
              <w:t>.</w:t>
            </w:r>
            <w:r w:rsidRPr="00CF414D">
              <w:t xml:space="preserve"> </w:t>
            </w:r>
            <w:r>
              <w:t>C.S.</w:t>
            </w:r>
            <w:r>
              <w:t xml:space="preserve">H.B. 3382 seeks to make certain </w:t>
            </w:r>
            <w:r>
              <w:t xml:space="preserve">loan repayment </w:t>
            </w:r>
            <w:r>
              <w:t xml:space="preserve">assistance programs available to </w:t>
            </w:r>
            <w:r>
              <w:t>students</w:t>
            </w:r>
            <w:r>
              <w:t xml:space="preserve"> at such colleges or universities</w:t>
            </w:r>
            <w:r>
              <w:t>.</w:t>
            </w:r>
          </w:p>
          <w:p w:rsidR="008423E4" w:rsidRPr="00E26B13" w:rsidRDefault="00523260" w:rsidP="00281F9A">
            <w:pPr>
              <w:rPr>
                <w:b/>
              </w:rPr>
            </w:pPr>
          </w:p>
        </w:tc>
      </w:tr>
      <w:tr w:rsidR="004C0AD1" w:rsidTr="00345119">
        <w:tc>
          <w:tcPr>
            <w:tcW w:w="9576" w:type="dxa"/>
          </w:tcPr>
          <w:p w:rsidR="0017725B" w:rsidRDefault="00523260" w:rsidP="00281F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3260" w:rsidP="00281F9A">
            <w:pPr>
              <w:rPr>
                <w:b/>
                <w:u w:val="single"/>
              </w:rPr>
            </w:pPr>
          </w:p>
          <w:p w:rsidR="00955F9E" w:rsidRPr="00955F9E" w:rsidRDefault="00523260" w:rsidP="00281F9A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3260" w:rsidP="00281F9A">
            <w:pPr>
              <w:rPr>
                <w:b/>
                <w:u w:val="single"/>
              </w:rPr>
            </w:pPr>
          </w:p>
        </w:tc>
      </w:tr>
      <w:tr w:rsidR="004C0AD1" w:rsidTr="00345119">
        <w:tc>
          <w:tcPr>
            <w:tcW w:w="9576" w:type="dxa"/>
          </w:tcPr>
          <w:p w:rsidR="008423E4" w:rsidRPr="00A8133F" w:rsidRDefault="00523260" w:rsidP="00281F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3260" w:rsidP="00281F9A"/>
          <w:p w:rsidR="00955F9E" w:rsidRDefault="00523260" w:rsidP="00281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 xml:space="preserve">mittee's opinion that rulemaking authority is expressly granted to the </w:t>
            </w:r>
            <w:r w:rsidRPr="0016167E">
              <w:t xml:space="preserve">Texas Higher Education Coordinating Board </w:t>
            </w:r>
            <w:r>
              <w:t>in SECTION</w:t>
            </w:r>
            <w:r>
              <w:t xml:space="preserve"> 6</w:t>
            </w:r>
            <w:r>
              <w:t xml:space="preserve"> of this bill.</w:t>
            </w:r>
          </w:p>
          <w:p w:rsidR="008423E4" w:rsidRPr="00E21FDC" w:rsidRDefault="00523260" w:rsidP="00281F9A">
            <w:pPr>
              <w:rPr>
                <w:b/>
              </w:rPr>
            </w:pPr>
          </w:p>
        </w:tc>
      </w:tr>
      <w:tr w:rsidR="004C0AD1" w:rsidTr="00345119">
        <w:tc>
          <w:tcPr>
            <w:tcW w:w="9576" w:type="dxa"/>
          </w:tcPr>
          <w:p w:rsidR="008423E4" w:rsidRPr="00A8133F" w:rsidRDefault="00523260" w:rsidP="00281F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3260" w:rsidP="00281F9A"/>
          <w:p w:rsidR="00B86614" w:rsidRDefault="00523260" w:rsidP="00281F9A">
            <w:pPr>
              <w:pStyle w:val="Header"/>
              <w:jc w:val="both"/>
            </w:pPr>
            <w:r>
              <w:t>C.S.</w:t>
            </w:r>
            <w:r>
              <w:t xml:space="preserve">H.B. 3382 amends the Education Code to </w:t>
            </w:r>
            <w:r>
              <w:t>make</w:t>
            </w:r>
            <w:r>
              <w:t xml:space="preserve"> a student at</w:t>
            </w:r>
            <w:r w:rsidRPr="00F521A7">
              <w:t xml:space="preserve"> a nonprofit, tax-exempt, regionally </w:t>
            </w:r>
            <w:r w:rsidRPr="00F521A7">
              <w:t>accredited college or university operating in accordance with a memor</w:t>
            </w:r>
            <w:r>
              <w:t>andum of understanding with the</w:t>
            </w:r>
            <w:r w:rsidRPr="00F521A7">
              <w:t xml:space="preserve"> state under an executive order issued by the governor </w:t>
            </w:r>
            <w:r>
              <w:t>eligible for loan repayment assistance as part of the following programs provided by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Texas </w:t>
            </w:r>
            <w:r w:rsidRPr="0016167E">
              <w:t>Higher</w:t>
            </w:r>
            <w:r w:rsidRPr="0016167E">
              <w:t xml:space="preserve"> Education Coordinating Board</w:t>
            </w:r>
            <w:r>
              <w:t>:</w:t>
            </w:r>
            <w:r>
              <w:t xml:space="preserve"> </w:t>
            </w:r>
          </w:p>
          <w:p w:rsidR="00B86614" w:rsidRDefault="00523260" w:rsidP="00281F9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the program to provide for the repayment of certain mental health professional education loans; </w:t>
            </w:r>
          </w:p>
          <w:p w:rsidR="00B86614" w:rsidRDefault="00523260" w:rsidP="00281F9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2F25F5">
              <w:t>the nursing faculty loan repayment assistance program</w:t>
            </w:r>
            <w:r>
              <w:t xml:space="preserve">; and </w:t>
            </w:r>
          </w:p>
          <w:p w:rsidR="00B86614" w:rsidRDefault="00523260" w:rsidP="00281F9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the </w:t>
            </w:r>
            <w:r w:rsidRPr="002F25F5">
              <w:t>math and science scholars loan repayment program</w:t>
            </w:r>
            <w:r>
              <w:t xml:space="preserve">. </w:t>
            </w:r>
          </w:p>
          <w:p w:rsidR="008423E4" w:rsidRDefault="00523260" w:rsidP="00281F9A">
            <w:pPr>
              <w:pStyle w:val="Header"/>
              <w:jc w:val="both"/>
            </w:pPr>
            <w:r>
              <w:t xml:space="preserve">The bill </w:t>
            </w:r>
            <w:r>
              <w:t>mak</w:t>
            </w:r>
            <w:r>
              <w:t>es a hospital-based nursing education partnership that includes</w:t>
            </w:r>
            <w:r>
              <w:t xml:space="preserve"> a nursing program offered by such a college or university eligible for </w:t>
            </w:r>
            <w:r>
              <w:t>a grant under the Texas hospital-based nursing education partnership grant program if that nursing program</w:t>
            </w:r>
            <w:r>
              <w:t xml:space="preserve"> is comparable </w:t>
            </w:r>
            <w:r>
              <w:t xml:space="preserve">to </w:t>
            </w:r>
            <w:r>
              <w:t>the undergraduate or graduate professional nursing programs currently eligible for grants under the program.</w:t>
            </w:r>
            <w:r>
              <w:t xml:space="preserve"> </w:t>
            </w:r>
            <w:r>
              <w:t xml:space="preserve">The bill </w:t>
            </w:r>
            <w:r>
              <w:t>requires the coordinating board</w:t>
            </w:r>
            <w:r w:rsidRPr="0016167E">
              <w:t xml:space="preserve"> </w:t>
            </w:r>
            <w:r>
              <w:t>to</w:t>
            </w:r>
            <w:r w:rsidRPr="0016167E">
              <w:t xml:space="preserve"> adopt any rules necessary to administer the </w:t>
            </w:r>
            <w:r>
              <w:t xml:space="preserve">bill's </w:t>
            </w:r>
            <w:r w:rsidRPr="0016167E">
              <w:t>changes</w:t>
            </w:r>
            <w:r>
              <w:t xml:space="preserve"> to law.</w:t>
            </w:r>
            <w:r>
              <w:t xml:space="preserve"> </w:t>
            </w:r>
          </w:p>
          <w:p w:rsidR="008423E4" w:rsidRPr="00835628" w:rsidRDefault="00523260" w:rsidP="00281F9A">
            <w:pPr>
              <w:rPr>
                <w:b/>
              </w:rPr>
            </w:pPr>
          </w:p>
        </w:tc>
      </w:tr>
      <w:tr w:rsidR="004C0AD1" w:rsidTr="00345119">
        <w:tc>
          <w:tcPr>
            <w:tcW w:w="9576" w:type="dxa"/>
          </w:tcPr>
          <w:p w:rsidR="008423E4" w:rsidRPr="00A8133F" w:rsidRDefault="00523260" w:rsidP="00281F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3260" w:rsidP="00281F9A"/>
          <w:p w:rsidR="008423E4" w:rsidRPr="003624F2" w:rsidRDefault="00523260" w:rsidP="00281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</w:t>
            </w:r>
            <w:r>
              <w:t>or, if the bill does not receive the necessary vote, September 1, 2019.</w:t>
            </w:r>
          </w:p>
          <w:p w:rsidR="008423E4" w:rsidRDefault="00523260" w:rsidP="00281F9A">
            <w:pPr>
              <w:rPr>
                <w:b/>
              </w:rPr>
            </w:pPr>
          </w:p>
          <w:p w:rsidR="00281F9A" w:rsidRDefault="00523260" w:rsidP="00281F9A">
            <w:pPr>
              <w:rPr>
                <w:b/>
              </w:rPr>
            </w:pPr>
          </w:p>
          <w:p w:rsidR="00281F9A" w:rsidRPr="00233FDB" w:rsidRDefault="00523260" w:rsidP="00281F9A">
            <w:pPr>
              <w:rPr>
                <w:b/>
              </w:rPr>
            </w:pPr>
          </w:p>
        </w:tc>
      </w:tr>
      <w:tr w:rsidR="004C0AD1" w:rsidTr="00345119">
        <w:tc>
          <w:tcPr>
            <w:tcW w:w="9576" w:type="dxa"/>
          </w:tcPr>
          <w:p w:rsidR="00C3443A" w:rsidRDefault="00523260" w:rsidP="00281F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F25F5" w:rsidRDefault="00523260" w:rsidP="00281F9A">
            <w:pPr>
              <w:jc w:val="both"/>
            </w:pPr>
          </w:p>
          <w:p w:rsidR="002F25F5" w:rsidRDefault="00523260" w:rsidP="00281F9A">
            <w:pPr>
              <w:jc w:val="both"/>
            </w:pPr>
            <w:r>
              <w:t xml:space="preserve">While C.S.H.B. 3382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:rsidR="002F25F5" w:rsidRDefault="00523260" w:rsidP="00281F9A">
            <w:pPr>
              <w:jc w:val="both"/>
            </w:pPr>
          </w:p>
          <w:p w:rsidR="002F25F5" w:rsidRDefault="00523260" w:rsidP="00281F9A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does not include provisions making</w:t>
            </w:r>
            <w:r>
              <w:t xml:space="preserve"> financial assistance under </w:t>
            </w:r>
            <w:r w:rsidRPr="007F4C9E">
              <w:t>the Teach for Texas loan repayment assistance program</w:t>
            </w:r>
            <w:r>
              <w:t xml:space="preserve">, </w:t>
            </w:r>
            <w:r w:rsidRPr="007F4C9E">
              <w:t>the professional nursing shortage reduction program</w:t>
            </w:r>
            <w:r>
              <w:t xml:space="preserve">, </w:t>
            </w:r>
            <w:r>
              <w:t xml:space="preserve">or </w:t>
            </w:r>
            <w:r w:rsidRPr="007F4C9E">
              <w:t>the Texas armed services scholarship program</w:t>
            </w:r>
            <w:r>
              <w:t xml:space="preserve"> </w:t>
            </w:r>
            <w:r>
              <w:t xml:space="preserve">available to students at </w:t>
            </w:r>
            <w:r w:rsidRPr="001F7FBC">
              <w:t xml:space="preserve">a nonprofit, tax-exempt, regionally accredited college or university operating in accordance with a memorandum of understanding with this state under an executive order issued by the </w:t>
            </w:r>
            <w:r w:rsidRPr="001F7FBC">
              <w:t>governor</w:t>
            </w:r>
            <w:r>
              <w:t xml:space="preserve">. </w:t>
            </w:r>
          </w:p>
          <w:p w:rsidR="002F25F5" w:rsidRPr="002F25F5" w:rsidRDefault="00523260" w:rsidP="00281F9A">
            <w:pPr>
              <w:jc w:val="both"/>
            </w:pPr>
          </w:p>
        </w:tc>
      </w:tr>
      <w:tr w:rsidR="004C0AD1" w:rsidTr="00345119">
        <w:tc>
          <w:tcPr>
            <w:tcW w:w="9576" w:type="dxa"/>
          </w:tcPr>
          <w:p w:rsidR="00C3443A" w:rsidRPr="009C1E9A" w:rsidRDefault="00523260" w:rsidP="00281F9A">
            <w:pPr>
              <w:rPr>
                <w:b/>
                <w:u w:val="single"/>
              </w:rPr>
            </w:pPr>
          </w:p>
        </w:tc>
      </w:tr>
      <w:tr w:rsidR="004C0AD1" w:rsidTr="00345119">
        <w:tc>
          <w:tcPr>
            <w:tcW w:w="9576" w:type="dxa"/>
          </w:tcPr>
          <w:p w:rsidR="00C3443A" w:rsidRPr="00C3443A" w:rsidRDefault="00523260" w:rsidP="00281F9A">
            <w:pPr>
              <w:jc w:val="both"/>
            </w:pPr>
          </w:p>
        </w:tc>
      </w:tr>
    </w:tbl>
    <w:p w:rsidR="004108C3" w:rsidRPr="008423E4" w:rsidRDefault="0052326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3260">
      <w:r>
        <w:separator/>
      </w:r>
    </w:p>
  </w:endnote>
  <w:endnote w:type="continuationSeparator" w:id="0">
    <w:p w:rsidR="00000000" w:rsidRDefault="0052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0AD1" w:rsidTr="009C1E9A">
      <w:trPr>
        <w:cantSplit/>
      </w:trPr>
      <w:tc>
        <w:tcPr>
          <w:tcW w:w="0" w:type="pct"/>
        </w:tcPr>
        <w:p w:rsidR="00137D90" w:rsidRDefault="00523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32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32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3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3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AD1" w:rsidTr="009C1E9A">
      <w:trPr>
        <w:cantSplit/>
      </w:trPr>
      <w:tc>
        <w:tcPr>
          <w:tcW w:w="0" w:type="pct"/>
        </w:tcPr>
        <w:p w:rsidR="00EC379B" w:rsidRDefault="00523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32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28604</w:t>
          </w:r>
        </w:p>
      </w:tc>
      <w:tc>
        <w:tcPr>
          <w:tcW w:w="2453" w:type="pct"/>
        </w:tcPr>
        <w:p w:rsidR="00EC379B" w:rsidRDefault="00523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19.109.426</w:t>
          </w:r>
          <w:r>
            <w:fldChar w:fldCharType="end"/>
          </w:r>
        </w:p>
      </w:tc>
    </w:tr>
    <w:tr w:rsidR="004C0AD1" w:rsidTr="009C1E9A">
      <w:trPr>
        <w:cantSplit/>
      </w:trPr>
      <w:tc>
        <w:tcPr>
          <w:tcW w:w="0" w:type="pct"/>
        </w:tcPr>
        <w:p w:rsidR="00EC379B" w:rsidRDefault="005232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32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28001</w:t>
          </w:r>
        </w:p>
      </w:tc>
      <w:tc>
        <w:tcPr>
          <w:tcW w:w="2453" w:type="pct"/>
        </w:tcPr>
        <w:p w:rsidR="00EC379B" w:rsidRDefault="00523260" w:rsidP="006D504F">
          <w:pPr>
            <w:pStyle w:val="Footer"/>
            <w:rPr>
              <w:rStyle w:val="PageNumber"/>
            </w:rPr>
          </w:pPr>
        </w:p>
        <w:p w:rsidR="00EC379B" w:rsidRDefault="00523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A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32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232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32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3260">
      <w:r>
        <w:separator/>
      </w:r>
    </w:p>
  </w:footnote>
  <w:footnote w:type="continuationSeparator" w:id="0">
    <w:p w:rsidR="00000000" w:rsidRDefault="0052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1D94"/>
    <w:multiLevelType w:val="hybridMultilevel"/>
    <w:tmpl w:val="BAB8B0BC"/>
    <w:lvl w:ilvl="0" w:tplc="F1F83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C22C1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10D4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18DF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BE8D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7259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2CA7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B4E8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16EA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05A8D"/>
    <w:multiLevelType w:val="hybridMultilevel"/>
    <w:tmpl w:val="1B04B558"/>
    <w:lvl w:ilvl="0" w:tplc="027CC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E6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6A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6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48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4B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24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29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E2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7A82"/>
    <w:multiLevelType w:val="hybridMultilevel"/>
    <w:tmpl w:val="5D829FC8"/>
    <w:lvl w:ilvl="0" w:tplc="36E0A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0E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2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7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C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9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C2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26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7BA5"/>
    <w:multiLevelType w:val="hybridMultilevel"/>
    <w:tmpl w:val="8EFA7D4E"/>
    <w:lvl w:ilvl="0" w:tplc="9026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CE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E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C6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A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C0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9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6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46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6E0"/>
    <w:multiLevelType w:val="hybridMultilevel"/>
    <w:tmpl w:val="148A7356"/>
    <w:lvl w:ilvl="0" w:tplc="7258F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86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C1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D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8D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8F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A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4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E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1"/>
    <w:rsid w:val="004C0AD1"/>
    <w:rsid w:val="005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FECD3-01A4-4314-9095-2E9ABAC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3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58"/>
    <w:rPr>
      <w:b/>
      <w:bCs/>
    </w:rPr>
  </w:style>
  <w:style w:type="paragraph" w:styleId="Revision">
    <w:name w:val="Revision"/>
    <w:hidden/>
    <w:uiPriority w:val="99"/>
    <w:semiHidden/>
    <w:rsid w:val="00E55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2588</Characters>
  <Application>Microsoft Office Word</Application>
  <DocSecurity>4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HB03382 (Committee Report (Substituted))</vt:lpstr>
    </vt:vector>
  </TitlesOfParts>
  <Company>State of Texas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28604</dc:subject>
  <dc:creator>State of Texas</dc:creator>
  <dc:description>HB 3382 by Pacheco-(H)Higher Education (Substitute Document Number: 86R 28001)</dc:description>
  <cp:lastModifiedBy>Erin Conway</cp:lastModifiedBy>
  <cp:revision>2</cp:revision>
  <cp:lastPrinted>2003-11-26T17:21:00Z</cp:lastPrinted>
  <dcterms:created xsi:type="dcterms:W3CDTF">2019-05-02T20:42:00Z</dcterms:created>
  <dcterms:modified xsi:type="dcterms:W3CDTF">2019-05-02T20:42:00Z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19.109.426</vt:lpwstr>
  </property>
</Properties>
</file>