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4B4D" w:rsidTr="00345119">
        <w:tc>
          <w:tcPr>
            <w:tcW w:w="9576" w:type="dxa"/>
            <w:noWrap/>
          </w:tcPr>
          <w:p w:rsidR="008423E4" w:rsidRPr="0022177D" w:rsidRDefault="009E182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1823" w:rsidP="008423E4">
      <w:pPr>
        <w:jc w:val="center"/>
      </w:pPr>
    </w:p>
    <w:p w:rsidR="008423E4" w:rsidRPr="00B31F0E" w:rsidRDefault="009E1823" w:rsidP="008423E4"/>
    <w:p w:rsidR="008423E4" w:rsidRPr="00742794" w:rsidRDefault="009E182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4B4D" w:rsidTr="00345119">
        <w:tc>
          <w:tcPr>
            <w:tcW w:w="9576" w:type="dxa"/>
          </w:tcPr>
          <w:p w:rsidR="008423E4" w:rsidRPr="00861995" w:rsidRDefault="009E1823" w:rsidP="00345119">
            <w:pPr>
              <w:jc w:val="right"/>
            </w:pPr>
            <w:r>
              <w:t>C.S.H.B. 3383</w:t>
            </w:r>
          </w:p>
        </w:tc>
      </w:tr>
      <w:tr w:rsidR="00834B4D" w:rsidTr="00345119">
        <w:tc>
          <w:tcPr>
            <w:tcW w:w="9576" w:type="dxa"/>
          </w:tcPr>
          <w:p w:rsidR="008423E4" w:rsidRPr="00861995" w:rsidRDefault="009E1823" w:rsidP="00F813F7">
            <w:pPr>
              <w:jc w:val="right"/>
            </w:pPr>
            <w:r>
              <w:t xml:space="preserve">By: </w:t>
            </w:r>
            <w:r>
              <w:t>Bell, Keith</w:t>
            </w:r>
          </w:p>
        </w:tc>
      </w:tr>
      <w:tr w:rsidR="00834B4D" w:rsidTr="00345119">
        <w:tc>
          <w:tcPr>
            <w:tcW w:w="9576" w:type="dxa"/>
          </w:tcPr>
          <w:p w:rsidR="008423E4" w:rsidRPr="00861995" w:rsidRDefault="009E1823" w:rsidP="00345119">
            <w:pPr>
              <w:jc w:val="right"/>
            </w:pPr>
            <w:r>
              <w:t>Land &amp; Resource Management</w:t>
            </w:r>
          </w:p>
        </w:tc>
      </w:tr>
      <w:tr w:rsidR="00834B4D" w:rsidTr="00345119">
        <w:tc>
          <w:tcPr>
            <w:tcW w:w="9576" w:type="dxa"/>
          </w:tcPr>
          <w:p w:rsidR="008423E4" w:rsidRDefault="009E182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1823" w:rsidP="008423E4">
      <w:pPr>
        <w:tabs>
          <w:tab w:val="right" w:pos="9360"/>
        </w:tabs>
      </w:pPr>
    </w:p>
    <w:p w:rsidR="008423E4" w:rsidRDefault="009E1823" w:rsidP="008423E4"/>
    <w:p w:rsidR="008423E4" w:rsidRDefault="009E182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4B4D" w:rsidTr="00345119">
        <w:tc>
          <w:tcPr>
            <w:tcW w:w="9576" w:type="dxa"/>
          </w:tcPr>
          <w:p w:rsidR="008423E4" w:rsidRPr="00A8133F" w:rsidRDefault="009E1823" w:rsidP="00DC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1823" w:rsidP="00DC446F"/>
          <w:p w:rsidR="008423E4" w:rsidRDefault="009E1823" w:rsidP="00DC446F">
            <w:pPr>
              <w:pStyle w:val="Header"/>
              <w:jc w:val="both"/>
            </w:pPr>
            <w:r>
              <w:t>Reports indicate that l</w:t>
            </w:r>
            <w:r>
              <w:t>arge</w:t>
            </w:r>
            <w:r>
              <w:t>r</w:t>
            </w:r>
            <w:r>
              <w:t xml:space="preserve"> counties in Texas are growing at an </w:t>
            </w:r>
            <w:r>
              <w:t xml:space="preserve">accelerating </w:t>
            </w:r>
            <w:r>
              <w:t xml:space="preserve">rate, </w:t>
            </w:r>
            <w:r>
              <w:t>causing</w:t>
            </w:r>
            <w:r>
              <w:t xml:space="preserve"> surrounding smaller </w:t>
            </w:r>
            <w:r>
              <w:t>communities</w:t>
            </w:r>
            <w:r>
              <w:t xml:space="preserve"> to seek</w:t>
            </w:r>
            <w:r>
              <w:t xml:space="preserve"> relief from current annexation practices. </w:t>
            </w:r>
            <w:r>
              <w:t>It has been noted that m</w:t>
            </w:r>
            <w:r>
              <w:t xml:space="preserve">any of these </w:t>
            </w:r>
            <w:r>
              <w:t xml:space="preserve">communities </w:t>
            </w:r>
            <w:r>
              <w:t>include multiple</w:t>
            </w:r>
            <w:r>
              <w:t xml:space="preserve"> </w:t>
            </w:r>
            <w:r>
              <w:t>MUD districts</w:t>
            </w:r>
            <w:r>
              <w:t xml:space="preserve"> whose </w:t>
            </w:r>
            <w:r>
              <w:t xml:space="preserve">residents have </w:t>
            </w:r>
            <w:r>
              <w:t xml:space="preserve">purposefully </w:t>
            </w:r>
            <w:r>
              <w:t xml:space="preserve">chosen to live outside the </w:t>
            </w:r>
            <w:r>
              <w:t xml:space="preserve">larger </w:t>
            </w:r>
            <w:r>
              <w:t>city limits.</w:t>
            </w:r>
            <w:r>
              <w:t xml:space="preserve"> </w:t>
            </w:r>
            <w:r>
              <w:t>C.S.</w:t>
            </w:r>
            <w:r>
              <w:t>H.B. 3383 seeks to address th</w:t>
            </w:r>
            <w:r>
              <w:t>is issue by providing annexation protections for these smaller communities</w:t>
            </w:r>
            <w:r>
              <w:t>.</w:t>
            </w:r>
          </w:p>
          <w:p w:rsidR="008423E4" w:rsidRPr="00E26B13" w:rsidRDefault="009E1823" w:rsidP="00DC446F">
            <w:pPr>
              <w:rPr>
                <w:b/>
              </w:rPr>
            </w:pPr>
          </w:p>
        </w:tc>
      </w:tr>
      <w:tr w:rsidR="00834B4D" w:rsidTr="00345119">
        <w:tc>
          <w:tcPr>
            <w:tcW w:w="9576" w:type="dxa"/>
          </w:tcPr>
          <w:p w:rsidR="0017725B" w:rsidRDefault="009E1823" w:rsidP="00DC44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1823" w:rsidP="00DC446F">
            <w:pPr>
              <w:rPr>
                <w:b/>
                <w:u w:val="single"/>
              </w:rPr>
            </w:pPr>
          </w:p>
          <w:p w:rsidR="00044124" w:rsidRPr="00044124" w:rsidRDefault="009E1823" w:rsidP="00DC446F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9E1823" w:rsidP="00DC446F">
            <w:pPr>
              <w:rPr>
                <w:b/>
                <w:u w:val="single"/>
              </w:rPr>
            </w:pPr>
          </w:p>
        </w:tc>
      </w:tr>
      <w:tr w:rsidR="00834B4D" w:rsidTr="00345119">
        <w:tc>
          <w:tcPr>
            <w:tcW w:w="9576" w:type="dxa"/>
          </w:tcPr>
          <w:p w:rsidR="008423E4" w:rsidRPr="00A8133F" w:rsidRDefault="009E1823" w:rsidP="00DC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1823" w:rsidP="00DC446F"/>
          <w:p w:rsidR="00044124" w:rsidRDefault="009E1823" w:rsidP="00DC44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9E1823" w:rsidP="00DC446F">
            <w:pPr>
              <w:rPr>
                <w:b/>
              </w:rPr>
            </w:pPr>
          </w:p>
        </w:tc>
      </w:tr>
      <w:tr w:rsidR="00834B4D" w:rsidTr="00345119">
        <w:tc>
          <w:tcPr>
            <w:tcW w:w="9576" w:type="dxa"/>
          </w:tcPr>
          <w:p w:rsidR="008423E4" w:rsidRPr="00A8133F" w:rsidRDefault="009E1823" w:rsidP="00DC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1823" w:rsidP="00DC446F"/>
          <w:p w:rsidR="00303B2D" w:rsidRDefault="009E1823" w:rsidP="00DC44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3383 amends the Local Government Code to exclude from classification as a tier 1 county for purposes of municipal annexation a county with a population of less than 125,000</w:t>
            </w:r>
            <w:r>
              <w:t>:</w:t>
            </w:r>
            <w:r>
              <w:t xml:space="preserve"> </w:t>
            </w:r>
          </w:p>
          <w:p w:rsidR="00303B2D" w:rsidRDefault="009E1823" w:rsidP="00DC44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that </w:t>
            </w:r>
            <w:r>
              <w:t xml:space="preserve">is </w:t>
            </w:r>
            <w:r>
              <w:t xml:space="preserve">adjacent </w:t>
            </w:r>
            <w:r>
              <w:t>to a county with a popul</w:t>
            </w:r>
            <w:r>
              <w:t>ation of more than 2.2 million</w:t>
            </w:r>
            <w:r>
              <w:t xml:space="preserve">; </w:t>
            </w:r>
          </w:p>
          <w:p w:rsidR="00303B2D" w:rsidRDefault="009E1823" w:rsidP="00DC44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that </w:t>
            </w:r>
            <w:r>
              <w:t>contains any portion of the extraterritorial jurisdiction of a municipality with a population of more than 1.1 million</w:t>
            </w:r>
            <w:r>
              <w:t xml:space="preserve">; </w:t>
            </w:r>
            <w:r>
              <w:t xml:space="preserve">and </w:t>
            </w:r>
          </w:p>
          <w:p w:rsidR="008423E4" w:rsidRDefault="009E1823" w:rsidP="00DC446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in which</w:t>
            </w:r>
            <w:r>
              <w:t xml:space="preserve"> more than one municipal utility district registered</w:t>
            </w:r>
            <w:r>
              <w:t xml:space="preserve"> with the Texas Commission on Environmental Quality as being active</w:t>
            </w:r>
            <w:r>
              <w:t xml:space="preserve"> is located</w:t>
            </w:r>
            <w:r>
              <w:t>.</w:t>
            </w:r>
          </w:p>
          <w:p w:rsidR="008423E4" w:rsidRPr="00835628" w:rsidRDefault="009E1823" w:rsidP="00DC446F">
            <w:pPr>
              <w:rPr>
                <w:b/>
              </w:rPr>
            </w:pPr>
          </w:p>
        </w:tc>
      </w:tr>
      <w:tr w:rsidR="00834B4D" w:rsidTr="00345119">
        <w:tc>
          <w:tcPr>
            <w:tcW w:w="9576" w:type="dxa"/>
          </w:tcPr>
          <w:p w:rsidR="008423E4" w:rsidRPr="00A8133F" w:rsidRDefault="009E1823" w:rsidP="00DC446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1823" w:rsidP="00DC446F"/>
          <w:p w:rsidR="008423E4" w:rsidRPr="003624F2" w:rsidRDefault="009E1823" w:rsidP="00DC446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E1823" w:rsidP="00DC446F">
            <w:pPr>
              <w:rPr>
                <w:b/>
              </w:rPr>
            </w:pPr>
          </w:p>
        </w:tc>
      </w:tr>
      <w:tr w:rsidR="00834B4D" w:rsidTr="00345119">
        <w:tc>
          <w:tcPr>
            <w:tcW w:w="9576" w:type="dxa"/>
          </w:tcPr>
          <w:p w:rsidR="00F813F7" w:rsidRDefault="009E1823" w:rsidP="00DC44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B4FA8" w:rsidRDefault="009E1823" w:rsidP="00DC446F">
            <w:pPr>
              <w:jc w:val="both"/>
            </w:pPr>
          </w:p>
          <w:p w:rsidR="004B50F0" w:rsidRDefault="009E1823" w:rsidP="00DC446F">
            <w:pPr>
              <w:jc w:val="both"/>
            </w:pPr>
            <w:r>
              <w:t xml:space="preserve">C.S.H.B. 3383 </w:t>
            </w:r>
            <w:r>
              <w:t xml:space="preserve">differs from the </w:t>
            </w:r>
            <w:r>
              <w:t>original in minor or nonsubstantive ways by conforming to certain bill drafting conventions.</w:t>
            </w:r>
          </w:p>
          <w:p w:rsidR="004B50F0" w:rsidRPr="004B50F0" w:rsidRDefault="009E1823" w:rsidP="00DC446F">
            <w:pPr>
              <w:jc w:val="both"/>
            </w:pPr>
          </w:p>
        </w:tc>
      </w:tr>
      <w:tr w:rsidR="00834B4D" w:rsidTr="00345119">
        <w:tc>
          <w:tcPr>
            <w:tcW w:w="9576" w:type="dxa"/>
          </w:tcPr>
          <w:p w:rsidR="00F813F7" w:rsidRPr="009C1E9A" w:rsidRDefault="009E1823" w:rsidP="00DC446F">
            <w:pPr>
              <w:rPr>
                <w:b/>
                <w:u w:val="single"/>
              </w:rPr>
            </w:pPr>
          </w:p>
        </w:tc>
      </w:tr>
      <w:tr w:rsidR="00834B4D" w:rsidTr="00345119">
        <w:tc>
          <w:tcPr>
            <w:tcW w:w="9576" w:type="dxa"/>
          </w:tcPr>
          <w:p w:rsidR="00F813F7" w:rsidRPr="00F813F7" w:rsidRDefault="009E1823" w:rsidP="00DC446F">
            <w:pPr>
              <w:jc w:val="both"/>
            </w:pPr>
          </w:p>
        </w:tc>
      </w:tr>
    </w:tbl>
    <w:p w:rsidR="008423E4" w:rsidRPr="00BE0E75" w:rsidRDefault="009E182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182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1823">
      <w:r>
        <w:separator/>
      </w:r>
    </w:p>
  </w:endnote>
  <w:endnote w:type="continuationSeparator" w:id="0">
    <w:p w:rsidR="00000000" w:rsidRDefault="009E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4B4D" w:rsidTr="009C1E9A">
      <w:trPr>
        <w:cantSplit/>
      </w:trPr>
      <w:tc>
        <w:tcPr>
          <w:tcW w:w="0" w:type="pct"/>
        </w:tcPr>
        <w:p w:rsidR="00137D90" w:rsidRDefault="009E1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18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182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1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1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4B4D" w:rsidTr="009C1E9A">
      <w:trPr>
        <w:cantSplit/>
      </w:trPr>
      <w:tc>
        <w:tcPr>
          <w:tcW w:w="0" w:type="pct"/>
        </w:tcPr>
        <w:p w:rsidR="00EC379B" w:rsidRDefault="009E182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182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26922</w:t>
          </w:r>
        </w:p>
      </w:tc>
      <w:tc>
        <w:tcPr>
          <w:tcW w:w="2453" w:type="pct"/>
        </w:tcPr>
        <w:p w:rsidR="00EC379B" w:rsidRDefault="009E1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19.103.472</w:t>
          </w:r>
          <w:r>
            <w:fldChar w:fldCharType="end"/>
          </w:r>
        </w:p>
      </w:tc>
    </w:tr>
    <w:tr w:rsidR="00834B4D" w:rsidTr="009C1E9A">
      <w:trPr>
        <w:cantSplit/>
      </w:trPr>
      <w:tc>
        <w:tcPr>
          <w:tcW w:w="0" w:type="pct"/>
        </w:tcPr>
        <w:p w:rsidR="00EC379B" w:rsidRDefault="009E18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182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20747</w:t>
          </w:r>
        </w:p>
      </w:tc>
      <w:tc>
        <w:tcPr>
          <w:tcW w:w="2453" w:type="pct"/>
        </w:tcPr>
        <w:p w:rsidR="00EC379B" w:rsidRDefault="009E1823" w:rsidP="006D504F">
          <w:pPr>
            <w:pStyle w:val="Footer"/>
            <w:rPr>
              <w:rStyle w:val="PageNumber"/>
            </w:rPr>
          </w:pPr>
        </w:p>
        <w:p w:rsidR="00EC379B" w:rsidRDefault="009E182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4B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182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182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182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1823">
      <w:r>
        <w:separator/>
      </w:r>
    </w:p>
  </w:footnote>
  <w:footnote w:type="continuationSeparator" w:id="0">
    <w:p w:rsidR="00000000" w:rsidRDefault="009E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8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7A03"/>
    <w:multiLevelType w:val="hybridMultilevel"/>
    <w:tmpl w:val="3ED84C60"/>
    <w:lvl w:ilvl="0" w:tplc="B3DEF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CE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49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47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E3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24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807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D"/>
    <w:rsid w:val="00834B4D"/>
    <w:rsid w:val="009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DA9200-7A65-488E-A42B-1C75EE81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41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1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1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1569</Characters>
  <Application>Microsoft Office Word</Application>
  <DocSecurity>4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HB03383 (Committee Report (Substituted))</vt:lpstr>
    </vt:vector>
  </TitlesOfParts>
  <Company>State of Texas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26922</dc:subject>
  <dc:creator>State of Texas</dc:creator>
  <dc:description>HB 3383 by Bell, Keith-(H)Land &amp; Resource Management (Substitute Document Number: 86R 20747)</dc:description>
  <cp:lastModifiedBy>Stacey Nicchio</cp:lastModifiedBy>
  <cp:revision>2</cp:revision>
  <cp:lastPrinted>2003-11-26T17:21:00Z</cp:lastPrinted>
  <dcterms:created xsi:type="dcterms:W3CDTF">2019-04-16T15:40:00Z</dcterms:created>
  <dcterms:modified xsi:type="dcterms:W3CDTF">2019-04-16T15:40:00Z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19.103.472</vt:lpwstr>
  </property>
</Properties>
</file>