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45E58" w:rsidTr="00345119">
        <w:tc>
          <w:tcPr>
            <w:tcW w:w="9576" w:type="dxa"/>
            <w:noWrap/>
          </w:tcPr>
          <w:p w:rsidR="008423E4" w:rsidRPr="0022177D" w:rsidRDefault="00345F3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45F32" w:rsidP="008423E4">
      <w:pPr>
        <w:jc w:val="center"/>
      </w:pPr>
    </w:p>
    <w:p w:rsidR="008423E4" w:rsidRPr="00B31F0E" w:rsidRDefault="00345F32" w:rsidP="008423E4"/>
    <w:p w:rsidR="008423E4" w:rsidRPr="00742794" w:rsidRDefault="00345F3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5E58" w:rsidTr="00345119">
        <w:tc>
          <w:tcPr>
            <w:tcW w:w="9576" w:type="dxa"/>
          </w:tcPr>
          <w:p w:rsidR="008423E4" w:rsidRPr="00861995" w:rsidRDefault="00345F32" w:rsidP="00345119">
            <w:pPr>
              <w:jc w:val="right"/>
            </w:pPr>
            <w:r>
              <w:t>H.B. 3384</w:t>
            </w:r>
          </w:p>
        </w:tc>
      </w:tr>
      <w:tr w:rsidR="00345E58" w:rsidTr="00345119">
        <w:tc>
          <w:tcPr>
            <w:tcW w:w="9576" w:type="dxa"/>
          </w:tcPr>
          <w:p w:rsidR="008423E4" w:rsidRPr="00861995" w:rsidRDefault="00345F32" w:rsidP="001F47C1">
            <w:pPr>
              <w:jc w:val="right"/>
            </w:pPr>
            <w:r>
              <w:t xml:space="preserve">By: </w:t>
            </w:r>
            <w:r>
              <w:t>Shine</w:t>
            </w:r>
          </w:p>
        </w:tc>
      </w:tr>
      <w:tr w:rsidR="00345E58" w:rsidTr="00345119">
        <w:tc>
          <w:tcPr>
            <w:tcW w:w="9576" w:type="dxa"/>
          </w:tcPr>
          <w:p w:rsidR="008423E4" w:rsidRPr="00861995" w:rsidRDefault="00345F32" w:rsidP="00345119">
            <w:pPr>
              <w:jc w:val="right"/>
            </w:pPr>
            <w:r>
              <w:t>Ways &amp; Means</w:t>
            </w:r>
          </w:p>
        </w:tc>
      </w:tr>
      <w:tr w:rsidR="00345E58" w:rsidTr="00345119">
        <w:tc>
          <w:tcPr>
            <w:tcW w:w="9576" w:type="dxa"/>
          </w:tcPr>
          <w:p w:rsidR="008423E4" w:rsidRDefault="00345F3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45F32" w:rsidP="008423E4">
      <w:pPr>
        <w:tabs>
          <w:tab w:val="right" w:pos="9360"/>
        </w:tabs>
      </w:pPr>
    </w:p>
    <w:p w:rsidR="008423E4" w:rsidRDefault="00345F32" w:rsidP="008423E4"/>
    <w:p w:rsidR="008423E4" w:rsidRDefault="00345F3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45E58" w:rsidTr="00345119">
        <w:tc>
          <w:tcPr>
            <w:tcW w:w="9576" w:type="dxa"/>
          </w:tcPr>
          <w:p w:rsidR="008423E4" w:rsidRPr="00A8133F" w:rsidRDefault="00345F32" w:rsidP="008C6C4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45F32" w:rsidP="008C6C49"/>
          <w:p w:rsidR="008423E4" w:rsidRDefault="00345F32" w:rsidP="008C6C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 w:rsidRPr="001F47C1">
              <w:t>Hurricane Harvey damaged several appraisal district buildings, significantly impacting the appraisal districts</w:t>
            </w:r>
            <w:r>
              <w:t>'</w:t>
            </w:r>
            <w:r w:rsidRPr="001F47C1">
              <w:t xml:space="preserve"> resources. H</w:t>
            </w:r>
            <w:r>
              <w:t>.</w:t>
            </w:r>
            <w:r w:rsidRPr="001F47C1">
              <w:t>B</w:t>
            </w:r>
            <w:r>
              <w:t>.</w:t>
            </w:r>
            <w:r w:rsidRPr="001F47C1">
              <w:t xml:space="preserve"> 3384</w:t>
            </w:r>
            <w:r>
              <w:t xml:space="preserve"> seeks to address this issue by </w:t>
            </w:r>
            <w:r w:rsidRPr="001F47C1">
              <w:t xml:space="preserve"> </w:t>
            </w:r>
            <w:r>
              <w:t>authorizing</w:t>
            </w:r>
            <w:r w:rsidRPr="001F47C1">
              <w:t xml:space="preserve"> the comptroller</w:t>
            </w:r>
            <w:r>
              <w:t xml:space="preserve"> of public accounts</w:t>
            </w:r>
            <w:r w:rsidRPr="001F47C1">
              <w:t xml:space="preserve"> to provide for a limited</w:t>
            </w:r>
            <w:r>
              <w:t>-</w:t>
            </w:r>
            <w:r w:rsidRPr="001F47C1">
              <w:t>scope review of an appraisal district in a county in an area declared to be a disaster area for the tax year that the disaster occ</w:t>
            </w:r>
            <w:r w:rsidRPr="001F47C1">
              <w:t>urred.</w:t>
            </w:r>
          </w:p>
          <w:p w:rsidR="008423E4" w:rsidRPr="00E26B13" w:rsidRDefault="00345F32" w:rsidP="008C6C49">
            <w:pPr>
              <w:rPr>
                <w:b/>
              </w:rPr>
            </w:pPr>
          </w:p>
        </w:tc>
      </w:tr>
      <w:tr w:rsidR="00345E58" w:rsidTr="00345119">
        <w:tc>
          <w:tcPr>
            <w:tcW w:w="9576" w:type="dxa"/>
          </w:tcPr>
          <w:p w:rsidR="0017725B" w:rsidRDefault="00345F32" w:rsidP="008C6C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45F32" w:rsidP="008C6C49">
            <w:pPr>
              <w:rPr>
                <w:b/>
                <w:u w:val="single"/>
              </w:rPr>
            </w:pPr>
          </w:p>
          <w:p w:rsidR="009B3338" w:rsidRPr="009B3338" w:rsidRDefault="00345F32" w:rsidP="008C6C4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</w:t>
            </w:r>
            <w:r>
              <w:t>ty supervision, parole, or mandatory supervision.</w:t>
            </w:r>
          </w:p>
          <w:p w:rsidR="0017725B" w:rsidRPr="0017725B" w:rsidRDefault="00345F32" w:rsidP="008C6C49">
            <w:pPr>
              <w:rPr>
                <w:b/>
                <w:u w:val="single"/>
              </w:rPr>
            </w:pPr>
          </w:p>
        </w:tc>
      </w:tr>
      <w:tr w:rsidR="00345E58" w:rsidTr="00345119">
        <w:tc>
          <w:tcPr>
            <w:tcW w:w="9576" w:type="dxa"/>
          </w:tcPr>
          <w:p w:rsidR="008423E4" w:rsidRPr="00A8133F" w:rsidRDefault="00345F32" w:rsidP="008C6C4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45F32" w:rsidP="008C6C49"/>
          <w:p w:rsidR="009B3338" w:rsidRDefault="00345F32" w:rsidP="008C6C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45F32" w:rsidP="008C6C49">
            <w:pPr>
              <w:rPr>
                <w:b/>
              </w:rPr>
            </w:pPr>
          </w:p>
        </w:tc>
      </w:tr>
      <w:tr w:rsidR="00345E58" w:rsidTr="00345119">
        <w:tc>
          <w:tcPr>
            <w:tcW w:w="9576" w:type="dxa"/>
          </w:tcPr>
          <w:p w:rsidR="008423E4" w:rsidRPr="00A8133F" w:rsidRDefault="00345F32" w:rsidP="008C6C4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45F32" w:rsidP="008C6C49"/>
          <w:p w:rsidR="00165E85" w:rsidRDefault="00345F32" w:rsidP="008C6C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3384 amends the Tax Code to authorize the comptroller of public accounts to conduct a limited-scope review </w:t>
            </w:r>
            <w:r>
              <w:t xml:space="preserve">of an appraisal district </w:t>
            </w:r>
            <w:r>
              <w:t>in place of the</w:t>
            </w:r>
            <w:r>
              <w:t xml:space="preserve"> comptroller's</w:t>
            </w:r>
            <w:r>
              <w:t xml:space="preserve"> </w:t>
            </w:r>
            <w:r>
              <w:t xml:space="preserve">more comprehensive </w:t>
            </w:r>
            <w:r>
              <w:t>review if</w:t>
            </w:r>
            <w:r>
              <w:t xml:space="preserve"> </w:t>
            </w:r>
            <w:r w:rsidRPr="009B3338">
              <w:t>the district is established in a county located wholly or pa</w:t>
            </w:r>
            <w:r w:rsidRPr="009B3338">
              <w:t>rtly in an area declared by the governor to be a disaster area during the tax year in which the review is required</w:t>
            </w:r>
            <w:r>
              <w:t xml:space="preserve">, </w:t>
            </w:r>
            <w:r>
              <w:t xml:space="preserve">the </w:t>
            </w:r>
            <w:r>
              <w:t xml:space="preserve">district's </w:t>
            </w:r>
            <w:r>
              <w:t>chief appraiser requests that the review be a limited-scope review</w:t>
            </w:r>
            <w:r>
              <w:t>,</w:t>
            </w:r>
            <w:r>
              <w:t xml:space="preserve"> and</w:t>
            </w:r>
            <w:r>
              <w:t xml:space="preserve"> </w:t>
            </w:r>
            <w:r>
              <w:t xml:space="preserve">the comptroller determines that one of the following </w:t>
            </w:r>
            <w:r>
              <w:t xml:space="preserve">circumstances exists and was caused by the disaster: </w:t>
            </w:r>
          </w:p>
          <w:p w:rsidR="00165E85" w:rsidRDefault="00345F32" w:rsidP="008C6C4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building used by the district to conduct business is destroyed or is inaccessible or damaged to the extent that it is unusable for at least 30 days; </w:t>
            </w:r>
          </w:p>
          <w:p w:rsidR="00165E85" w:rsidRDefault="00345F32" w:rsidP="008C6C4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district's records</w:t>
            </w:r>
            <w:r>
              <w:t xml:space="preserve"> or computer system</w:t>
            </w:r>
            <w:r>
              <w:t xml:space="preserve"> are dest</w:t>
            </w:r>
            <w:r>
              <w:t xml:space="preserve">royed or are unusable for at least 30 days; </w:t>
            </w:r>
            <w:r>
              <w:t>or</w:t>
            </w:r>
          </w:p>
          <w:p w:rsidR="008423E4" w:rsidRPr="009B3338" w:rsidRDefault="00345F32" w:rsidP="008C6C4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district</w:t>
            </w:r>
            <w:r>
              <w:t>,</w:t>
            </w:r>
            <w:r>
              <w:t xml:space="preserve"> </w:t>
            </w:r>
            <w:r>
              <w:t xml:space="preserve">due to extraordinary circumstances, </w:t>
            </w:r>
            <w:r>
              <w:t>does not have the resources to undergo a review unless the review is limited in scope.</w:t>
            </w:r>
          </w:p>
        </w:tc>
      </w:tr>
      <w:tr w:rsidR="00345E58" w:rsidTr="00345119">
        <w:tc>
          <w:tcPr>
            <w:tcW w:w="9576" w:type="dxa"/>
          </w:tcPr>
          <w:p w:rsidR="008423E4" w:rsidRPr="00A8133F" w:rsidRDefault="00345F32" w:rsidP="008C6C4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45F32" w:rsidP="008C6C49"/>
          <w:p w:rsidR="008423E4" w:rsidRPr="003624F2" w:rsidRDefault="00345F32" w:rsidP="008C6C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</w:t>
            </w:r>
            <w:r>
              <w:t>sary vote, September 1, 2019.</w:t>
            </w:r>
          </w:p>
          <w:p w:rsidR="008423E4" w:rsidRPr="00233FDB" w:rsidRDefault="00345F32" w:rsidP="008C6C49">
            <w:pPr>
              <w:rPr>
                <w:b/>
              </w:rPr>
            </w:pPr>
          </w:p>
        </w:tc>
      </w:tr>
    </w:tbl>
    <w:p w:rsidR="008423E4" w:rsidRPr="00BE0E75" w:rsidRDefault="00345F3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45F3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5F32">
      <w:r>
        <w:separator/>
      </w:r>
    </w:p>
  </w:endnote>
  <w:endnote w:type="continuationSeparator" w:id="0">
    <w:p w:rsidR="00000000" w:rsidRDefault="0034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5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5E58" w:rsidTr="009C1E9A">
      <w:trPr>
        <w:cantSplit/>
      </w:trPr>
      <w:tc>
        <w:tcPr>
          <w:tcW w:w="0" w:type="pct"/>
        </w:tcPr>
        <w:p w:rsidR="00137D90" w:rsidRDefault="00345F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45F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45F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45F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45F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5E58" w:rsidTr="009C1E9A">
      <w:trPr>
        <w:cantSplit/>
      </w:trPr>
      <w:tc>
        <w:tcPr>
          <w:tcW w:w="0" w:type="pct"/>
        </w:tcPr>
        <w:p w:rsidR="00EC379B" w:rsidRDefault="00345F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45F3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28718</w:t>
          </w:r>
        </w:p>
      </w:tc>
      <w:tc>
        <w:tcPr>
          <w:tcW w:w="2453" w:type="pct"/>
        </w:tcPr>
        <w:p w:rsidR="00EC379B" w:rsidRDefault="00345F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19.109.846</w:t>
          </w:r>
          <w:r>
            <w:fldChar w:fldCharType="end"/>
          </w:r>
        </w:p>
      </w:tc>
    </w:tr>
    <w:tr w:rsidR="00345E58" w:rsidTr="009C1E9A">
      <w:trPr>
        <w:cantSplit/>
      </w:trPr>
      <w:tc>
        <w:tcPr>
          <w:tcW w:w="0" w:type="pct"/>
        </w:tcPr>
        <w:p w:rsidR="00EC379B" w:rsidRDefault="00345F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45F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45F32" w:rsidP="006D504F">
          <w:pPr>
            <w:pStyle w:val="Footer"/>
            <w:rPr>
              <w:rStyle w:val="PageNumber"/>
            </w:rPr>
          </w:pPr>
        </w:p>
        <w:p w:rsidR="00EC379B" w:rsidRDefault="00345F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5E5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45F3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45F3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45F3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5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5F32">
      <w:r>
        <w:separator/>
      </w:r>
    </w:p>
  </w:footnote>
  <w:footnote w:type="continuationSeparator" w:id="0">
    <w:p w:rsidR="00000000" w:rsidRDefault="0034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5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5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5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8A1"/>
    <w:multiLevelType w:val="hybridMultilevel"/>
    <w:tmpl w:val="C77A4640"/>
    <w:lvl w:ilvl="0" w:tplc="618CB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C94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EC1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2A5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23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CE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24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47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4F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58"/>
    <w:rsid w:val="00345E58"/>
    <w:rsid w:val="0034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EE7FB6-DFE3-42F0-813A-A3FEE845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33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3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33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1710</Characters>
  <Application>Microsoft Office Word</Application>
  <DocSecurity>4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HB03384 (Committee Report (Unamended))</vt:lpstr>
    </vt:vector>
  </TitlesOfParts>
  <Company>State of Texas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28718</dc:subject>
  <dc:creator>State of Texas</dc:creator>
  <dc:description>HB 3384 by Shine-(H)Ways &amp; Means</dc:description>
  <cp:lastModifiedBy>Damian Duarte</cp:lastModifiedBy>
  <cp:revision>2</cp:revision>
  <cp:lastPrinted>2003-11-26T17:21:00Z</cp:lastPrinted>
  <dcterms:created xsi:type="dcterms:W3CDTF">2019-04-28T21:00:00Z</dcterms:created>
  <dcterms:modified xsi:type="dcterms:W3CDTF">2019-04-28T21:00:00Z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19.109.846</vt:lpwstr>
  </property>
</Properties>
</file>