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E2E2D" w:rsidTr="00345119">
        <w:tc>
          <w:tcPr>
            <w:tcW w:w="9576" w:type="dxa"/>
            <w:noWrap/>
          </w:tcPr>
          <w:p w:rsidR="008423E4" w:rsidRPr="0022177D" w:rsidRDefault="00C3602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36023" w:rsidP="008423E4">
      <w:pPr>
        <w:jc w:val="center"/>
      </w:pPr>
    </w:p>
    <w:p w:rsidR="008423E4" w:rsidRPr="00B31F0E" w:rsidRDefault="00C36023" w:rsidP="008423E4"/>
    <w:p w:rsidR="008423E4" w:rsidRPr="00742794" w:rsidRDefault="00C360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E2E2D" w:rsidTr="00345119">
        <w:tc>
          <w:tcPr>
            <w:tcW w:w="9576" w:type="dxa"/>
          </w:tcPr>
          <w:p w:rsidR="008423E4" w:rsidRPr="00861995" w:rsidRDefault="00C36023" w:rsidP="00345119">
            <w:pPr>
              <w:jc w:val="right"/>
            </w:pPr>
            <w:r>
              <w:t>H.B. 3386</w:t>
            </w:r>
          </w:p>
        </w:tc>
      </w:tr>
      <w:tr w:rsidR="003E2E2D" w:rsidTr="00345119">
        <w:tc>
          <w:tcPr>
            <w:tcW w:w="9576" w:type="dxa"/>
          </w:tcPr>
          <w:p w:rsidR="008423E4" w:rsidRPr="00861995" w:rsidRDefault="00C36023" w:rsidP="00742647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3E2E2D" w:rsidTr="00345119">
        <w:tc>
          <w:tcPr>
            <w:tcW w:w="9576" w:type="dxa"/>
          </w:tcPr>
          <w:p w:rsidR="008423E4" w:rsidRPr="00861995" w:rsidRDefault="00C36023" w:rsidP="00345119">
            <w:pPr>
              <w:jc w:val="right"/>
            </w:pPr>
            <w:r>
              <w:t>Ways &amp; Means</w:t>
            </w:r>
          </w:p>
        </w:tc>
      </w:tr>
      <w:tr w:rsidR="003E2E2D" w:rsidTr="00345119">
        <w:tc>
          <w:tcPr>
            <w:tcW w:w="9576" w:type="dxa"/>
          </w:tcPr>
          <w:p w:rsidR="008423E4" w:rsidRDefault="00C3602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36023" w:rsidP="008423E4">
      <w:pPr>
        <w:tabs>
          <w:tab w:val="right" w:pos="9360"/>
        </w:tabs>
      </w:pPr>
    </w:p>
    <w:p w:rsidR="008423E4" w:rsidRDefault="00C36023" w:rsidP="008423E4"/>
    <w:p w:rsidR="008423E4" w:rsidRDefault="00C360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E2E2D" w:rsidTr="00345119">
        <w:tc>
          <w:tcPr>
            <w:tcW w:w="9576" w:type="dxa"/>
          </w:tcPr>
          <w:p w:rsidR="008423E4" w:rsidRPr="00A8133F" w:rsidRDefault="00C36023" w:rsidP="004147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36023" w:rsidP="0041474B"/>
          <w:p w:rsidR="008423E4" w:rsidRDefault="00C36023" w:rsidP="0041474B">
            <w:pPr>
              <w:pStyle w:val="Header"/>
              <w:jc w:val="both"/>
            </w:pPr>
            <w:r>
              <w:t xml:space="preserve">There have been calls for clarity regarding the </w:t>
            </w:r>
            <w:r>
              <w:t xml:space="preserve">sales and use tax </w:t>
            </w:r>
            <w:r>
              <w:t>ex</w:t>
            </w:r>
            <w:r>
              <w:t xml:space="preserve">emption for amusement services that are exclusively provided by a nonproﬁt corporation for the purpose of encouraging agriculture by the maintenance of public fairs and exhibitions of livestock and </w:t>
            </w:r>
            <w:r>
              <w:t xml:space="preserve">from which </w:t>
            </w:r>
            <w:r>
              <w:t>no individual received a private beneﬁt.</w:t>
            </w:r>
            <w:r>
              <w:t xml:space="preserve"> H.B. 3</w:t>
            </w:r>
            <w:r>
              <w:t>386 seeks to provide that clarity</w:t>
            </w:r>
            <w:r>
              <w:t xml:space="preserve"> with respect to the principal use of an </w:t>
            </w:r>
            <w:r w:rsidRPr="00975E03">
              <w:t>approved venue project</w:t>
            </w:r>
            <w:r>
              <w:t xml:space="preserve"> at which such amusement services are provided</w:t>
            </w:r>
            <w:r>
              <w:t xml:space="preserve">. </w:t>
            </w:r>
          </w:p>
          <w:p w:rsidR="008423E4" w:rsidRPr="00E26B13" w:rsidRDefault="00C36023" w:rsidP="0041474B">
            <w:pPr>
              <w:rPr>
                <w:b/>
              </w:rPr>
            </w:pPr>
          </w:p>
        </w:tc>
      </w:tr>
      <w:tr w:rsidR="003E2E2D" w:rsidTr="00345119">
        <w:tc>
          <w:tcPr>
            <w:tcW w:w="9576" w:type="dxa"/>
          </w:tcPr>
          <w:p w:rsidR="0017725B" w:rsidRDefault="00C36023" w:rsidP="004147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36023" w:rsidP="0041474B">
            <w:pPr>
              <w:rPr>
                <w:b/>
                <w:u w:val="single"/>
              </w:rPr>
            </w:pPr>
          </w:p>
          <w:p w:rsidR="00B338C8" w:rsidRPr="00B338C8" w:rsidRDefault="00C36023" w:rsidP="0041474B">
            <w:pPr>
              <w:jc w:val="both"/>
            </w:pPr>
            <w:r>
              <w:t>It is the committee's opinion that this bill does not expressly create a criminal of</w:t>
            </w:r>
            <w:r>
              <w:t>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36023" w:rsidP="0041474B">
            <w:pPr>
              <w:rPr>
                <w:b/>
                <w:u w:val="single"/>
              </w:rPr>
            </w:pPr>
          </w:p>
        </w:tc>
      </w:tr>
      <w:tr w:rsidR="003E2E2D" w:rsidTr="00345119">
        <w:tc>
          <w:tcPr>
            <w:tcW w:w="9576" w:type="dxa"/>
          </w:tcPr>
          <w:p w:rsidR="008423E4" w:rsidRPr="00A8133F" w:rsidRDefault="00C36023" w:rsidP="004147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36023" w:rsidP="0041474B"/>
          <w:p w:rsidR="00B338C8" w:rsidRDefault="00C36023" w:rsidP="004147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C36023" w:rsidP="0041474B">
            <w:pPr>
              <w:rPr>
                <w:b/>
              </w:rPr>
            </w:pPr>
          </w:p>
        </w:tc>
      </w:tr>
      <w:tr w:rsidR="003E2E2D" w:rsidTr="00345119">
        <w:tc>
          <w:tcPr>
            <w:tcW w:w="9576" w:type="dxa"/>
          </w:tcPr>
          <w:p w:rsidR="008423E4" w:rsidRPr="00A8133F" w:rsidRDefault="00C36023" w:rsidP="004147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36023" w:rsidP="0041474B"/>
          <w:p w:rsidR="0041474B" w:rsidRDefault="00C36023" w:rsidP="008E57C5">
            <w:pPr>
              <w:pStyle w:val="Header"/>
              <w:jc w:val="both"/>
            </w:pPr>
            <w:r>
              <w:t>H.B. 3386 amends the Tax Code to establish that</w:t>
            </w:r>
            <w:r>
              <w:t xml:space="preserve">, with respect to the sales and use tax exemption for certain amusement </w:t>
            </w:r>
            <w:r>
              <w:t>services,</w:t>
            </w:r>
            <w:r>
              <w:t xml:space="preserve"> a</w:t>
            </w:r>
            <w:r w:rsidRPr="00975E03">
              <w:t>n amusement service is exclusively provided</w:t>
            </w:r>
            <w:r>
              <w:t xml:space="preserve"> </w:t>
            </w:r>
            <w:r w:rsidRPr="00975E03">
              <w:t xml:space="preserve">by a nonprofit corporation for the purpose of encouraging agriculture by the maintenance of public fairs and exhibitions of livestock </w:t>
            </w:r>
            <w:r>
              <w:t xml:space="preserve">and from which no individual received a private benefit </w:t>
            </w:r>
            <w:r>
              <w:t>if the amus</w:t>
            </w:r>
            <w:r>
              <w:t xml:space="preserve">ement service is provided at </w:t>
            </w:r>
            <w:r w:rsidRPr="00975E03">
              <w:t xml:space="preserve">an approved venue project </w:t>
            </w:r>
            <w:r>
              <w:t>whose</w:t>
            </w:r>
            <w:r w:rsidRPr="00975E03">
              <w:t xml:space="preserve"> </w:t>
            </w:r>
            <w:r w:rsidRPr="00975E03">
              <w:t xml:space="preserve">principal use is for rodeos, livestock shows, equestrian events, agricultural expositions, </w:t>
            </w:r>
            <w:r>
              <w:t>county fairs, or similar events</w:t>
            </w:r>
            <w:r>
              <w:t>,</w:t>
            </w:r>
            <w:r>
              <w:t xml:space="preserve"> which is a</w:t>
            </w:r>
            <w:r>
              <w:t xml:space="preserve">lso considered a </w:t>
            </w:r>
            <w:r>
              <w:t xml:space="preserve">certain </w:t>
            </w:r>
            <w:r>
              <w:t>qualified project for municipal hote</w:t>
            </w:r>
            <w:r>
              <w:t>l occupancy tax purposes.</w:t>
            </w:r>
            <w:r>
              <w:t xml:space="preserve"> </w:t>
            </w:r>
          </w:p>
          <w:p w:rsidR="00B338C8" w:rsidRPr="00B338C8" w:rsidRDefault="00C36023" w:rsidP="008E57C5">
            <w:pPr>
              <w:pStyle w:val="Header"/>
              <w:jc w:val="both"/>
            </w:pPr>
            <w:r>
              <w:t xml:space="preserve">  </w:t>
            </w:r>
          </w:p>
        </w:tc>
      </w:tr>
      <w:tr w:rsidR="003E2E2D" w:rsidTr="00345119">
        <w:tc>
          <w:tcPr>
            <w:tcW w:w="9576" w:type="dxa"/>
          </w:tcPr>
          <w:p w:rsidR="008423E4" w:rsidRPr="00A8133F" w:rsidRDefault="00C36023" w:rsidP="004147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36023" w:rsidP="0041474B"/>
          <w:p w:rsidR="008423E4" w:rsidRPr="003624F2" w:rsidRDefault="00C36023" w:rsidP="004147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October 1, 2019.</w:t>
            </w:r>
          </w:p>
          <w:p w:rsidR="008423E4" w:rsidRPr="00233FDB" w:rsidRDefault="00C36023" w:rsidP="0041474B">
            <w:pPr>
              <w:rPr>
                <w:b/>
              </w:rPr>
            </w:pPr>
          </w:p>
        </w:tc>
      </w:tr>
    </w:tbl>
    <w:p w:rsidR="008423E4" w:rsidRPr="00BE0E75" w:rsidRDefault="00C3602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3602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6023">
      <w:r>
        <w:separator/>
      </w:r>
    </w:p>
  </w:endnote>
  <w:endnote w:type="continuationSeparator" w:id="0">
    <w:p w:rsidR="00000000" w:rsidRDefault="00C3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6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E2E2D" w:rsidTr="009C1E9A">
      <w:trPr>
        <w:cantSplit/>
      </w:trPr>
      <w:tc>
        <w:tcPr>
          <w:tcW w:w="0" w:type="pct"/>
        </w:tcPr>
        <w:p w:rsidR="00137D90" w:rsidRDefault="00C360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360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360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360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360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2E2D" w:rsidTr="009C1E9A">
      <w:trPr>
        <w:cantSplit/>
      </w:trPr>
      <w:tc>
        <w:tcPr>
          <w:tcW w:w="0" w:type="pct"/>
        </w:tcPr>
        <w:p w:rsidR="00EC379B" w:rsidRDefault="00C360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360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27314</w:t>
          </w:r>
        </w:p>
      </w:tc>
      <w:tc>
        <w:tcPr>
          <w:tcW w:w="2453" w:type="pct"/>
        </w:tcPr>
        <w:p w:rsidR="00EC379B" w:rsidRDefault="00C360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19.104.957</w:t>
          </w:r>
          <w:r>
            <w:fldChar w:fldCharType="end"/>
          </w:r>
        </w:p>
      </w:tc>
    </w:tr>
    <w:tr w:rsidR="003E2E2D" w:rsidTr="009C1E9A">
      <w:trPr>
        <w:cantSplit/>
      </w:trPr>
      <w:tc>
        <w:tcPr>
          <w:tcW w:w="0" w:type="pct"/>
        </w:tcPr>
        <w:p w:rsidR="00EC379B" w:rsidRDefault="00C360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360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36023" w:rsidP="006D504F">
          <w:pPr>
            <w:pStyle w:val="Footer"/>
            <w:rPr>
              <w:rStyle w:val="PageNumber"/>
            </w:rPr>
          </w:pPr>
        </w:p>
        <w:p w:rsidR="00EC379B" w:rsidRDefault="00C360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2E2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360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360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360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6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6023">
      <w:r>
        <w:separator/>
      </w:r>
    </w:p>
  </w:footnote>
  <w:footnote w:type="continuationSeparator" w:id="0">
    <w:p w:rsidR="00000000" w:rsidRDefault="00C3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6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60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6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159E"/>
    <w:multiLevelType w:val="hybridMultilevel"/>
    <w:tmpl w:val="292E2422"/>
    <w:lvl w:ilvl="0" w:tplc="6F34B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A7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6E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C7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80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22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64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A1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4F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2D"/>
    <w:rsid w:val="003E2E2D"/>
    <w:rsid w:val="00C3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9ADE35-AF57-4CCA-B9CD-5AAF0BF9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338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3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38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1480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HB03386 (Committee Report (Unamended))</vt:lpstr>
    </vt:vector>
  </TitlesOfParts>
  <Company>State of Texas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27314</dc:subject>
  <dc:creator>State of Texas</dc:creator>
  <dc:description>HB 3386 by Geren-(H)Ways &amp; Means</dc:description>
  <cp:lastModifiedBy>Stacey Nicchio</cp:lastModifiedBy>
  <cp:revision>2</cp:revision>
  <cp:lastPrinted>2003-11-26T17:21:00Z</cp:lastPrinted>
  <dcterms:created xsi:type="dcterms:W3CDTF">2019-04-27T01:50:00Z</dcterms:created>
  <dcterms:modified xsi:type="dcterms:W3CDTF">2019-04-27T01:50:00Z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19.104.957</vt:lpwstr>
  </property>
</Properties>
</file>