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2FB4" w:rsidTr="00345119">
        <w:tc>
          <w:tcPr>
            <w:tcW w:w="9576" w:type="dxa"/>
            <w:noWrap/>
          </w:tcPr>
          <w:p w:rsidR="008423E4" w:rsidRPr="0022177D" w:rsidRDefault="00AD39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3956" w:rsidP="008423E4">
      <w:pPr>
        <w:jc w:val="center"/>
      </w:pPr>
    </w:p>
    <w:p w:rsidR="008423E4" w:rsidRPr="00B31F0E" w:rsidRDefault="00AD3956" w:rsidP="008423E4"/>
    <w:p w:rsidR="008423E4" w:rsidRPr="00742794" w:rsidRDefault="00AD39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2FB4" w:rsidTr="00345119">
        <w:tc>
          <w:tcPr>
            <w:tcW w:w="9576" w:type="dxa"/>
          </w:tcPr>
          <w:p w:rsidR="008423E4" w:rsidRPr="00861995" w:rsidRDefault="00AD3956" w:rsidP="00345119">
            <w:pPr>
              <w:jc w:val="right"/>
            </w:pPr>
            <w:r>
              <w:t>H.B. 3389</w:t>
            </w:r>
          </w:p>
        </w:tc>
      </w:tr>
      <w:tr w:rsidR="00B42FB4" w:rsidTr="00345119">
        <w:tc>
          <w:tcPr>
            <w:tcW w:w="9576" w:type="dxa"/>
          </w:tcPr>
          <w:p w:rsidR="008423E4" w:rsidRPr="00861995" w:rsidRDefault="00AD3956" w:rsidP="00D9136D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B42FB4" w:rsidTr="00345119">
        <w:tc>
          <w:tcPr>
            <w:tcW w:w="9576" w:type="dxa"/>
          </w:tcPr>
          <w:p w:rsidR="008423E4" w:rsidRPr="00861995" w:rsidRDefault="00AD3956" w:rsidP="00345119">
            <w:pPr>
              <w:jc w:val="right"/>
            </w:pPr>
            <w:r>
              <w:t>Human Services</w:t>
            </w:r>
          </w:p>
        </w:tc>
      </w:tr>
      <w:tr w:rsidR="00B42FB4" w:rsidTr="00345119">
        <w:tc>
          <w:tcPr>
            <w:tcW w:w="9576" w:type="dxa"/>
          </w:tcPr>
          <w:p w:rsidR="008423E4" w:rsidRDefault="00AD39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3956" w:rsidP="008423E4">
      <w:pPr>
        <w:tabs>
          <w:tab w:val="right" w:pos="9360"/>
        </w:tabs>
      </w:pPr>
    </w:p>
    <w:p w:rsidR="008423E4" w:rsidRDefault="00AD3956" w:rsidP="008423E4"/>
    <w:p w:rsidR="008423E4" w:rsidRDefault="00AD39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2FB4" w:rsidTr="00345119">
        <w:tc>
          <w:tcPr>
            <w:tcW w:w="9576" w:type="dxa"/>
          </w:tcPr>
          <w:p w:rsidR="008423E4" w:rsidRPr="00A8133F" w:rsidRDefault="00AD3956" w:rsidP="00AE41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3956" w:rsidP="00AE4108"/>
          <w:p w:rsidR="008423E4" w:rsidRDefault="00AD3956" w:rsidP="00AE4108">
            <w:pPr>
              <w:pStyle w:val="Header"/>
              <w:jc w:val="both"/>
            </w:pPr>
            <w:r>
              <w:t>Given</w:t>
            </w:r>
            <w:r>
              <w:t xml:space="preserve"> that the nonprofit </w:t>
            </w:r>
            <w:r>
              <w:t xml:space="preserve">agencies </w:t>
            </w:r>
            <w:r>
              <w:t>providing</w:t>
            </w:r>
            <w:r>
              <w:t xml:space="preserve"> assistance to families in crisis </w:t>
            </w:r>
            <w:r>
              <w:t xml:space="preserve">are </w:t>
            </w:r>
            <w:r>
              <w:t xml:space="preserve">essential </w:t>
            </w:r>
            <w:r>
              <w:t xml:space="preserve">to </w:t>
            </w:r>
            <w:r>
              <w:t xml:space="preserve">the </w:t>
            </w:r>
            <w:r>
              <w:t xml:space="preserve">core mission of </w:t>
            </w:r>
            <w:r>
              <w:t xml:space="preserve">the Department of Family </w:t>
            </w:r>
            <w:r>
              <w:t>and Protective Services</w:t>
            </w:r>
            <w:r>
              <w:t xml:space="preserve"> (DFPS), there have been calls for the state to create </w:t>
            </w:r>
            <w:r>
              <w:t xml:space="preserve">the </w:t>
            </w:r>
            <w:r>
              <w:t xml:space="preserve">position within DFPS </w:t>
            </w:r>
            <w:r>
              <w:t>of</w:t>
            </w:r>
            <w:r>
              <w:t xml:space="preserve"> nonprofit agency services coordinator</w:t>
            </w:r>
            <w:r>
              <w:t>,</w:t>
            </w:r>
            <w:r>
              <w:t xml:space="preserve"> </w:t>
            </w:r>
            <w:r>
              <w:t xml:space="preserve">serving </w:t>
            </w:r>
            <w:r>
              <w:t xml:space="preserve">as a </w:t>
            </w:r>
            <w:r>
              <w:t xml:space="preserve">statewide </w:t>
            </w:r>
            <w:r>
              <w:t xml:space="preserve">liaison between </w:t>
            </w:r>
            <w:r>
              <w:t>DFPS</w:t>
            </w:r>
            <w:r>
              <w:t xml:space="preserve"> and </w:t>
            </w:r>
            <w:r>
              <w:t xml:space="preserve">these </w:t>
            </w:r>
            <w:r>
              <w:t xml:space="preserve">crucial </w:t>
            </w:r>
            <w:r>
              <w:t>agencies</w:t>
            </w:r>
            <w:r>
              <w:t>.</w:t>
            </w:r>
            <w:r>
              <w:t xml:space="preserve"> </w:t>
            </w:r>
            <w:r>
              <w:t>H.B. 3389 seeks to provide for the crea</w:t>
            </w:r>
            <w:r>
              <w:t>tion of that position.</w:t>
            </w:r>
          </w:p>
          <w:p w:rsidR="008423E4" w:rsidRPr="00E26B13" w:rsidRDefault="00AD3956" w:rsidP="00AE4108">
            <w:pPr>
              <w:rPr>
                <w:b/>
              </w:rPr>
            </w:pPr>
          </w:p>
        </w:tc>
      </w:tr>
      <w:tr w:rsidR="00B42FB4" w:rsidTr="00345119">
        <w:tc>
          <w:tcPr>
            <w:tcW w:w="9576" w:type="dxa"/>
          </w:tcPr>
          <w:p w:rsidR="0017725B" w:rsidRDefault="00AD3956" w:rsidP="00AE41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3956" w:rsidP="00AE4108">
            <w:pPr>
              <w:rPr>
                <w:b/>
                <w:u w:val="single"/>
              </w:rPr>
            </w:pPr>
          </w:p>
          <w:p w:rsidR="003C4721" w:rsidRPr="003C4721" w:rsidRDefault="00AD3956" w:rsidP="00AE410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AD3956" w:rsidP="00AE4108">
            <w:pPr>
              <w:rPr>
                <w:b/>
                <w:u w:val="single"/>
              </w:rPr>
            </w:pPr>
          </w:p>
        </w:tc>
      </w:tr>
      <w:tr w:rsidR="00B42FB4" w:rsidTr="00345119">
        <w:tc>
          <w:tcPr>
            <w:tcW w:w="9576" w:type="dxa"/>
          </w:tcPr>
          <w:p w:rsidR="008423E4" w:rsidRPr="00A8133F" w:rsidRDefault="00AD3956" w:rsidP="00AE41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3956" w:rsidP="00AE4108"/>
          <w:p w:rsidR="003C4721" w:rsidRDefault="00AD3956" w:rsidP="00AE4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D3956" w:rsidP="00AE4108">
            <w:pPr>
              <w:rPr>
                <w:b/>
              </w:rPr>
            </w:pPr>
          </w:p>
        </w:tc>
      </w:tr>
      <w:tr w:rsidR="00B42FB4" w:rsidTr="00345119">
        <w:tc>
          <w:tcPr>
            <w:tcW w:w="9576" w:type="dxa"/>
          </w:tcPr>
          <w:p w:rsidR="008423E4" w:rsidRPr="00A8133F" w:rsidRDefault="00AD3956" w:rsidP="00AE41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3956" w:rsidP="00AE4108"/>
          <w:p w:rsidR="003C4721" w:rsidRDefault="00AD3956" w:rsidP="00AE4108">
            <w:pPr>
              <w:pStyle w:val="Header"/>
              <w:jc w:val="both"/>
            </w:pPr>
            <w:r>
              <w:t>H.B. 3389 amends the Human Resources Code to require the Department of Family and Protective Services (DFPS) to designate a DFPS employee as the nonprofit agency services coordinator to serve as a liaison between DFPS and nonprofit agencies tha</w:t>
            </w:r>
            <w:r>
              <w:t>t provide assistance to families in crisis</w:t>
            </w:r>
            <w:r>
              <w:t>. The bill requires the coordinator</w:t>
            </w:r>
            <w:r>
              <w:t xml:space="preserve"> to assist </w:t>
            </w:r>
            <w:r>
              <w:t xml:space="preserve">nonprofit </w:t>
            </w:r>
            <w:r>
              <w:t xml:space="preserve">agencies in providing services and resources </w:t>
            </w:r>
            <w:r>
              <w:t xml:space="preserve">to </w:t>
            </w:r>
            <w:r>
              <w:t>such</w:t>
            </w:r>
            <w:r>
              <w:t xml:space="preserve"> </w:t>
            </w:r>
            <w:r>
              <w:t>families, including:</w:t>
            </w:r>
          </w:p>
          <w:p w:rsidR="003C4721" w:rsidRDefault="00AD3956" w:rsidP="00AE410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temporary out-of-home placement of a child with a caregiver</w:t>
            </w:r>
            <w:r>
              <w:t>;</w:t>
            </w:r>
          </w:p>
          <w:p w:rsidR="003C4721" w:rsidRDefault="00AD3956" w:rsidP="00AE410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transportation, meals, </w:t>
            </w:r>
            <w:r>
              <w:t>babysitting services, and other support services</w:t>
            </w:r>
            <w:r>
              <w:t>;</w:t>
            </w:r>
          </w:p>
          <w:p w:rsidR="003C4721" w:rsidRDefault="00AD3956" w:rsidP="00AE410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furniture, clothing, and other household items</w:t>
            </w:r>
            <w:r>
              <w:t>;</w:t>
            </w:r>
          </w:p>
          <w:p w:rsidR="003C4721" w:rsidRDefault="00AD3956" w:rsidP="00AE4108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parenting education training</w:t>
            </w:r>
            <w:r>
              <w:t>;</w:t>
            </w:r>
            <w:r>
              <w:t xml:space="preserve"> and</w:t>
            </w:r>
          </w:p>
          <w:p w:rsidR="008423E4" w:rsidRDefault="00AD3956" w:rsidP="00AE410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mentoring programs</w:t>
            </w:r>
            <w:r>
              <w:t>, including programs for young adults aging out of foster care</w:t>
            </w:r>
            <w:r>
              <w:t>.</w:t>
            </w:r>
          </w:p>
          <w:p w:rsidR="008423E4" w:rsidRPr="00835628" w:rsidRDefault="00AD3956" w:rsidP="00AE4108">
            <w:pPr>
              <w:rPr>
                <w:b/>
              </w:rPr>
            </w:pPr>
          </w:p>
        </w:tc>
      </w:tr>
      <w:tr w:rsidR="00B42FB4" w:rsidTr="00345119">
        <w:tc>
          <w:tcPr>
            <w:tcW w:w="9576" w:type="dxa"/>
          </w:tcPr>
          <w:p w:rsidR="008423E4" w:rsidRPr="00A8133F" w:rsidRDefault="00AD3956" w:rsidP="00AE41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3956" w:rsidP="00AE4108"/>
          <w:p w:rsidR="008423E4" w:rsidRPr="003624F2" w:rsidRDefault="00AD3956" w:rsidP="00AE4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</w:t>
            </w:r>
            <w:r>
              <w:t>bill does not receive the necessary vote, September 1, 2019.</w:t>
            </w:r>
          </w:p>
          <w:p w:rsidR="008423E4" w:rsidRPr="00233FDB" w:rsidRDefault="00AD3956" w:rsidP="00AE4108">
            <w:pPr>
              <w:rPr>
                <w:b/>
              </w:rPr>
            </w:pPr>
          </w:p>
        </w:tc>
      </w:tr>
    </w:tbl>
    <w:p w:rsidR="008423E4" w:rsidRPr="00BE0E75" w:rsidRDefault="00AD39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395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3956">
      <w:r>
        <w:separator/>
      </w:r>
    </w:p>
  </w:endnote>
  <w:endnote w:type="continuationSeparator" w:id="0">
    <w:p w:rsidR="00000000" w:rsidRDefault="00AD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2FB4" w:rsidTr="009C1E9A">
      <w:trPr>
        <w:cantSplit/>
      </w:trPr>
      <w:tc>
        <w:tcPr>
          <w:tcW w:w="0" w:type="pct"/>
        </w:tcPr>
        <w:p w:rsidR="00137D90" w:rsidRDefault="00AD39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39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39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39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39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FB4" w:rsidTr="009C1E9A">
      <w:trPr>
        <w:cantSplit/>
      </w:trPr>
      <w:tc>
        <w:tcPr>
          <w:tcW w:w="0" w:type="pct"/>
        </w:tcPr>
        <w:p w:rsidR="00EC379B" w:rsidRDefault="00AD39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39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24705</w:t>
          </w:r>
        </w:p>
      </w:tc>
      <w:tc>
        <w:tcPr>
          <w:tcW w:w="2453" w:type="pct"/>
        </w:tcPr>
        <w:p w:rsidR="00EC379B" w:rsidRDefault="00AD39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19.96.1040</w:t>
          </w:r>
          <w:r>
            <w:fldChar w:fldCharType="end"/>
          </w:r>
        </w:p>
      </w:tc>
    </w:tr>
    <w:tr w:rsidR="00B42FB4" w:rsidTr="009C1E9A">
      <w:trPr>
        <w:cantSplit/>
      </w:trPr>
      <w:tc>
        <w:tcPr>
          <w:tcW w:w="0" w:type="pct"/>
        </w:tcPr>
        <w:p w:rsidR="00EC379B" w:rsidRDefault="00AD39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39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3956" w:rsidP="006D504F">
          <w:pPr>
            <w:pStyle w:val="Footer"/>
            <w:rPr>
              <w:rStyle w:val="PageNumber"/>
            </w:rPr>
          </w:pPr>
        </w:p>
        <w:p w:rsidR="00EC379B" w:rsidRDefault="00AD39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F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39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39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39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3956">
      <w:r>
        <w:separator/>
      </w:r>
    </w:p>
  </w:footnote>
  <w:footnote w:type="continuationSeparator" w:id="0">
    <w:p w:rsidR="00000000" w:rsidRDefault="00AD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3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C99"/>
    <w:multiLevelType w:val="hybridMultilevel"/>
    <w:tmpl w:val="91BEA5C2"/>
    <w:lvl w:ilvl="0" w:tplc="64489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49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A5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A5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09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42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26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8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8C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C34B7"/>
    <w:multiLevelType w:val="hybridMultilevel"/>
    <w:tmpl w:val="21B0E876"/>
    <w:lvl w:ilvl="0" w:tplc="241A7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8B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05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6D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A2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A3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6E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8D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4A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4"/>
    <w:rsid w:val="00AD3956"/>
    <w:rsid w:val="00B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08A1CA-1E47-429C-A5BA-14349B1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13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1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13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1557</Characters>
  <Application>Microsoft Office Word</Application>
  <DocSecurity>4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HB03389 (Committee Report (Unamended))</vt:lpstr>
    </vt:vector>
  </TitlesOfParts>
  <Company>State of Texas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24705</dc:subject>
  <dc:creator>State of Texas</dc:creator>
  <dc:description>HB 3389 by Sanford-(H)Human Services</dc:description>
  <cp:lastModifiedBy>Stacey Nicchio</cp:lastModifiedBy>
  <cp:revision>2</cp:revision>
  <cp:lastPrinted>2003-11-26T17:21:00Z</cp:lastPrinted>
  <dcterms:created xsi:type="dcterms:W3CDTF">2019-04-23T19:11:00Z</dcterms:created>
  <dcterms:modified xsi:type="dcterms:W3CDTF">2019-04-23T19:11:00Z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19.96.1040</vt:lpwstr>
  </property>
</Properties>
</file>