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33916" w:rsidTr="00345119">
        <w:tc>
          <w:tcPr>
            <w:tcW w:w="9576" w:type="dxa"/>
            <w:noWrap/>
          </w:tcPr>
          <w:p w:rsidR="008423E4" w:rsidRPr="0022177D" w:rsidRDefault="00EC36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36F4" w:rsidP="008423E4">
      <w:pPr>
        <w:jc w:val="center"/>
      </w:pPr>
    </w:p>
    <w:p w:rsidR="008423E4" w:rsidRPr="00B31F0E" w:rsidRDefault="00EC36F4" w:rsidP="008423E4"/>
    <w:p w:rsidR="008423E4" w:rsidRPr="00742794" w:rsidRDefault="00EC36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3916" w:rsidTr="00345119">
        <w:tc>
          <w:tcPr>
            <w:tcW w:w="9576" w:type="dxa"/>
          </w:tcPr>
          <w:p w:rsidR="008423E4" w:rsidRPr="00861995" w:rsidRDefault="00EC36F4" w:rsidP="00345119">
            <w:pPr>
              <w:jc w:val="right"/>
            </w:pPr>
            <w:r>
              <w:t>H.B. 3397</w:t>
            </w:r>
          </w:p>
        </w:tc>
      </w:tr>
      <w:tr w:rsidR="00C33916" w:rsidTr="00345119">
        <w:tc>
          <w:tcPr>
            <w:tcW w:w="9576" w:type="dxa"/>
          </w:tcPr>
          <w:p w:rsidR="008423E4" w:rsidRPr="00861995" w:rsidRDefault="00EC36F4" w:rsidP="00014658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C33916" w:rsidTr="00345119">
        <w:tc>
          <w:tcPr>
            <w:tcW w:w="9576" w:type="dxa"/>
          </w:tcPr>
          <w:p w:rsidR="008423E4" w:rsidRPr="00861995" w:rsidRDefault="00EC36F4" w:rsidP="00345119">
            <w:pPr>
              <w:jc w:val="right"/>
            </w:pPr>
            <w:r>
              <w:t>Appropriations</w:t>
            </w:r>
          </w:p>
        </w:tc>
      </w:tr>
      <w:tr w:rsidR="00C33916" w:rsidTr="00345119">
        <w:tc>
          <w:tcPr>
            <w:tcW w:w="9576" w:type="dxa"/>
          </w:tcPr>
          <w:p w:rsidR="008423E4" w:rsidRDefault="00EC36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C36F4" w:rsidP="008423E4">
      <w:pPr>
        <w:tabs>
          <w:tab w:val="right" w:pos="9360"/>
        </w:tabs>
      </w:pPr>
    </w:p>
    <w:p w:rsidR="008423E4" w:rsidRDefault="00EC36F4" w:rsidP="008423E4"/>
    <w:p w:rsidR="008423E4" w:rsidRDefault="00EC36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33916" w:rsidTr="00345119">
        <w:tc>
          <w:tcPr>
            <w:tcW w:w="9576" w:type="dxa"/>
          </w:tcPr>
          <w:p w:rsidR="008423E4" w:rsidRPr="00A8133F" w:rsidRDefault="00EC36F4" w:rsidP="005E10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36F4" w:rsidP="005E10F8"/>
          <w:p w:rsidR="008423E4" w:rsidRDefault="00EC36F4" w:rsidP="005E10F8">
            <w:pPr>
              <w:pStyle w:val="Header"/>
              <w:jc w:val="both"/>
            </w:pPr>
            <w:r>
              <w:t xml:space="preserve">Almost a decade ago, the Texas </w:t>
            </w:r>
            <w:r>
              <w:t xml:space="preserve">Legislature </w:t>
            </w:r>
            <w:r>
              <w:t xml:space="preserve">established the </w:t>
            </w:r>
            <w:r>
              <w:t>e</w:t>
            </w:r>
            <w:r>
              <w:t xml:space="preserve">mergency </w:t>
            </w:r>
            <w:r>
              <w:t>r</w:t>
            </w:r>
            <w:r>
              <w:t xml:space="preserve">adio </w:t>
            </w:r>
            <w:r>
              <w:t>i</w:t>
            </w:r>
            <w:r>
              <w:t xml:space="preserve">nfrastructure </w:t>
            </w:r>
            <w:r>
              <w:t>a</w:t>
            </w:r>
            <w:r>
              <w:t xml:space="preserve">ccount in general revenue to speed development and operation of an interoperable statewide emergency radio infrastructure, among other purposes. After Hurricane Harvey, </w:t>
            </w:r>
            <w:r>
              <w:t>the Department of Public Safety</w:t>
            </w:r>
            <w:r>
              <w:t xml:space="preserve"> indicated </w:t>
            </w:r>
            <w:r>
              <w:t xml:space="preserve">that there remain unappropriated funds </w:t>
            </w:r>
            <w:r>
              <w:t>for ra</w:t>
            </w:r>
            <w:r>
              <w:t>dio infrastructure. In addition, the state has not completed building out its proposed emergency interoperable communications network, and pockets of the state still experience poor connectivity.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3397 seeks to address </w:t>
            </w:r>
            <w:r>
              <w:t>th</w:t>
            </w:r>
            <w:r>
              <w:t>ese</w:t>
            </w:r>
            <w:r>
              <w:t xml:space="preserve"> </w:t>
            </w:r>
            <w:r>
              <w:t>issue</w:t>
            </w:r>
            <w:r>
              <w:t>s</w:t>
            </w:r>
            <w:r>
              <w:t xml:space="preserve"> </w:t>
            </w:r>
            <w:r>
              <w:t>by</w:t>
            </w:r>
            <w:r>
              <w:t xml:space="preserve"> appropriat</w:t>
            </w:r>
            <w:r>
              <w:t>ing</w:t>
            </w:r>
            <w:r>
              <w:t xml:space="preserve"> $23</w:t>
            </w:r>
            <w:r>
              <w:t xml:space="preserve"> million </w:t>
            </w:r>
            <w:r>
              <w:t>from the account to the Texas Division of Emergency Management</w:t>
            </w:r>
            <w:r>
              <w:t>.</w:t>
            </w:r>
          </w:p>
          <w:p w:rsidR="008423E4" w:rsidRPr="00E26B13" w:rsidRDefault="00EC36F4" w:rsidP="005E10F8">
            <w:pPr>
              <w:rPr>
                <w:b/>
              </w:rPr>
            </w:pPr>
          </w:p>
        </w:tc>
      </w:tr>
      <w:tr w:rsidR="00C33916" w:rsidTr="00345119">
        <w:tc>
          <w:tcPr>
            <w:tcW w:w="9576" w:type="dxa"/>
          </w:tcPr>
          <w:p w:rsidR="0017725B" w:rsidRDefault="00EC36F4" w:rsidP="005E10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36F4" w:rsidP="005E10F8">
            <w:pPr>
              <w:rPr>
                <w:b/>
                <w:u w:val="single"/>
              </w:rPr>
            </w:pPr>
          </w:p>
          <w:p w:rsidR="00FE27D1" w:rsidRPr="00FE27D1" w:rsidRDefault="00EC36F4" w:rsidP="005E10F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EC36F4" w:rsidP="005E10F8">
            <w:pPr>
              <w:rPr>
                <w:b/>
                <w:u w:val="single"/>
              </w:rPr>
            </w:pPr>
          </w:p>
        </w:tc>
      </w:tr>
      <w:tr w:rsidR="00C33916" w:rsidTr="00345119">
        <w:tc>
          <w:tcPr>
            <w:tcW w:w="9576" w:type="dxa"/>
          </w:tcPr>
          <w:p w:rsidR="008423E4" w:rsidRPr="00A8133F" w:rsidRDefault="00EC36F4" w:rsidP="005E10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C36F4" w:rsidP="005E10F8"/>
          <w:p w:rsidR="00FE27D1" w:rsidRDefault="00EC36F4" w:rsidP="005E1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EC36F4" w:rsidP="005E10F8">
            <w:pPr>
              <w:rPr>
                <w:b/>
              </w:rPr>
            </w:pPr>
          </w:p>
        </w:tc>
      </w:tr>
      <w:tr w:rsidR="00C33916" w:rsidTr="00345119">
        <w:tc>
          <w:tcPr>
            <w:tcW w:w="9576" w:type="dxa"/>
          </w:tcPr>
          <w:p w:rsidR="008423E4" w:rsidRPr="00A8133F" w:rsidRDefault="00EC36F4" w:rsidP="005E10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36F4" w:rsidP="005E10F8"/>
          <w:p w:rsidR="008423E4" w:rsidRDefault="00EC36F4" w:rsidP="005E1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3397 appropriates $23 million </w:t>
            </w:r>
            <w:r w:rsidRPr="00FE27D1">
              <w:t xml:space="preserve">from the emergency radio infrastructure account in the general revenue fund to the Texas Division of Emergency Management for the </w:t>
            </w:r>
            <w:r>
              <w:t xml:space="preserve">2020-2021 </w:t>
            </w:r>
            <w:r w:rsidRPr="00FE27D1">
              <w:t>state fiscal bie</w:t>
            </w:r>
            <w:r w:rsidRPr="00FE27D1">
              <w:t>nnium</w:t>
            </w:r>
            <w:r>
              <w:t xml:space="preserve"> to </w:t>
            </w:r>
            <w:r w:rsidRPr="00FE27D1">
              <w:t>be used to plan, develop, and provide an interoperable statewide emergency radio infrastructure.</w:t>
            </w:r>
          </w:p>
          <w:p w:rsidR="008423E4" w:rsidRPr="00835628" w:rsidRDefault="00EC36F4" w:rsidP="005E10F8">
            <w:pPr>
              <w:rPr>
                <w:b/>
              </w:rPr>
            </w:pPr>
          </w:p>
        </w:tc>
      </w:tr>
      <w:tr w:rsidR="00C33916" w:rsidTr="00345119">
        <w:tc>
          <w:tcPr>
            <w:tcW w:w="9576" w:type="dxa"/>
          </w:tcPr>
          <w:p w:rsidR="008423E4" w:rsidRPr="00A8133F" w:rsidRDefault="00EC36F4" w:rsidP="005E10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36F4" w:rsidP="005E10F8"/>
          <w:p w:rsidR="008423E4" w:rsidRPr="003624F2" w:rsidRDefault="00EC36F4" w:rsidP="005E10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C36F4" w:rsidP="005E10F8">
            <w:pPr>
              <w:rPr>
                <w:b/>
              </w:rPr>
            </w:pPr>
          </w:p>
        </w:tc>
      </w:tr>
    </w:tbl>
    <w:p w:rsidR="008423E4" w:rsidRPr="00BE0E75" w:rsidRDefault="00EC36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36F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36F4">
      <w:r>
        <w:separator/>
      </w:r>
    </w:p>
  </w:endnote>
  <w:endnote w:type="continuationSeparator" w:id="0">
    <w:p w:rsidR="00000000" w:rsidRDefault="00EC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3916" w:rsidTr="009C1E9A">
      <w:trPr>
        <w:cantSplit/>
      </w:trPr>
      <w:tc>
        <w:tcPr>
          <w:tcW w:w="0" w:type="pct"/>
        </w:tcPr>
        <w:p w:rsidR="00137D90" w:rsidRDefault="00EC3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3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36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3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3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916" w:rsidTr="009C1E9A">
      <w:trPr>
        <w:cantSplit/>
      </w:trPr>
      <w:tc>
        <w:tcPr>
          <w:tcW w:w="0" w:type="pct"/>
        </w:tcPr>
        <w:p w:rsidR="00EC379B" w:rsidRDefault="00EC36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36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24271</w:t>
          </w:r>
        </w:p>
      </w:tc>
      <w:tc>
        <w:tcPr>
          <w:tcW w:w="2453" w:type="pct"/>
        </w:tcPr>
        <w:p w:rsidR="00EC379B" w:rsidRDefault="00EC3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19.94.719</w:t>
          </w:r>
          <w:r>
            <w:fldChar w:fldCharType="end"/>
          </w:r>
        </w:p>
      </w:tc>
    </w:tr>
    <w:tr w:rsidR="00C33916" w:rsidTr="009C1E9A">
      <w:trPr>
        <w:cantSplit/>
      </w:trPr>
      <w:tc>
        <w:tcPr>
          <w:tcW w:w="0" w:type="pct"/>
        </w:tcPr>
        <w:p w:rsidR="00EC379B" w:rsidRDefault="00EC3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36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C36F4" w:rsidP="006D504F">
          <w:pPr>
            <w:pStyle w:val="Footer"/>
            <w:rPr>
              <w:rStyle w:val="PageNumber"/>
            </w:rPr>
          </w:pPr>
        </w:p>
        <w:p w:rsidR="00EC379B" w:rsidRDefault="00EC36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39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36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C36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36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36F4">
      <w:r>
        <w:separator/>
      </w:r>
    </w:p>
  </w:footnote>
  <w:footnote w:type="continuationSeparator" w:id="0">
    <w:p w:rsidR="00000000" w:rsidRDefault="00EC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3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16"/>
    <w:rsid w:val="00C33916"/>
    <w:rsid w:val="00E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E9CB9E-0E21-4074-AA34-61E6A2C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27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7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7D1"/>
    <w:rPr>
      <w:b/>
      <w:bCs/>
    </w:rPr>
  </w:style>
  <w:style w:type="character" w:styleId="Hyperlink">
    <w:name w:val="Hyperlink"/>
    <w:basedOn w:val="DefaultParagraphFont"/>
    <w:unhideWhenUsed/>
    <w:rsid w:val="00A56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B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HB03397 (Committee Report (Unamended))</vt:lpstr>
    </vt:vector>
  </TitlesOfParts>
  <Company>State of Texas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24271</dc:subject>
  <dc:creator>State of Texas</dc:creator>
  <dc:description>HB 3397 by Bailes-(H)Appropriations</dc:description>
  <cp:lastModifiedBy>Erin Conway</cp:lastModifiedBy>
  <cp:revision>2</cp:revision>
  <cp:lastPrinted>2003-11-26T17:21:00Z</cp:lastPrinted>
  <dcterms:created xsi:type="dcterms:W3CDTF">2019-04-27T02:17:00Z</dcterms:created>
  <dcterms:modified xsi:type="dcterms:W3CDTF">2019-04-27T02:17:00Z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19.94.719</vt:lpwstr>
  </property>
</Properties>
</file>