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CE5A45" w:rsidTr="00345119">
        <w:tc>
          <w:tcPr>
            <w:tcW w:w="9576" w:type="dxa"/>
            <w:noWrap/>
          </w:tcPr>
          <w:p w:rsidR="008423E4" w:rsidRPr="0022177D" w:rsidRDefault="009E05A4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9E05A4" w:rsidP="008423E4">
      <w:pPr>
        <w:jc w:val="center"/>
      </w:pPr>
    </w:p>
    <w:p w:rsidR="008423E4" w:rsidRPr="00B31F0E" w:rsidRDefault="009E05A4" w:rsidP="008423E4"/>
    <w:p w:rsidR="008423E4" w:rsidRPr="00742794" w:rsidRDefault="009E05A4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CE5A45" w:rsidTr="00345119">
        <w:tc>
          <w:tcPr>
            <w:tcW w:w="9576" w:type="dxa"/>
          </w:tcPr>
          <w:p w:rsidR="008423E4" w:rsidRPr="00861995" w:rsidRDefault="009E05A4" w:rsidP="00345119">
            <w:pPr>
              <w:jc w:val="right"/>
            </w:pPr>
            <w:r>
              <w:t>H.B. 3531</w:t>
            </w:r>
          </w:p>
        </w:tc>
      </w:tr>
      <w:tr w:rsidR="00CE5A45" w:rsidTr="00345119">
        <w:tc>
          <w:tcPr>
            <w:tcW w:w="9576" w:type="dxa"/>
          </w:tcPr>
          <w:p w:rsidR="008423E4" w:rsidRPr="00861995" w:rsidRDefault="009E05A4" w:rsidP="00231AC9">
            <w:pPr>
              <w:jc w:val="right"/>
            </w:pPr>
            <w:r>
              <w:t xml:space="preserve">By: </w:t>
            </w:r>
            <w:r>
              <w:t>Shine</w:t>
            </w:r>
          </w:p>
        </w:tc>
      </w:tr>
      <w:tr w:rsidR="00CE5A45" w:rsidTr="00345119">
        <w:tc>
          <w:tcPr>
            <w:tcW w:w="9576" w:type="dxa"/>
          </w:tcPr>
          <w:p w:rsidR="008423E4" w:rsidRPr="00861995" w:rsidRDefault="009E05A4" w:rsidP="00345119">
            <w:pPr>
              <w:jc w:val="right"/>
            </w:pPr>
            <w:r>
              <w:t>State Affairs</w:t>
            </w:r>
          </w:p>
        </w:tc>
      </w:tr>
      <w:tr w:rsidR="00CE5A45" w:rsidTr="00345119">
        <w:tc>
          <w:tcPr>
            <w:tcW w:w="9576" w:type="dxa"/>
          </w:tcPr>
          <w:p w:rsidR="008423E4" w:rsidRDefault="009E05A4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9E05A4" w:rsidP="008423E4">
      <w:pPr>
        <w:tabs>
          <w:tab w:val="right" w:pos="9360"/>
        </w:tabs>
      </w:pPr>
    </w:p>
    <w:p w:rsidR="008423E4" w:rsidRDefault="009E05A4" w:rsidP="008423E4"/>
    <w:p w:rsidR="008423E4" w:rsidRDefault="009E05A4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CE5A45" w:rsidTr="00345119">
        <w:tc>
          <w:tcPr>
            <w:tcW w:w="9576" w:type="dxa"/>
          </w:tcPr>
          <w:p w:rsidR="008423E4" w:rsidRPr="00A8133F" w:rsidRDefault="009E05A4" w:rsidP="003F47B8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9E05A4" w:rsidP="003F47B8"/>
          <w:p w:rsidR="008423E4" w:rsidRDefault="009E05A4" w:rsidP="003F47B8">
            <w:pPr>
              <w:pStyle w:val="Header"/>
              <w:jc w:val="both"/>
            </w:pPr>
            <w:r>
              <w:t xml:space="preserve">It has been suggested that there is confusion among those in the legal community on the issue of disqualification of prosecutors who are the </w:t>
            </w:r>
            <w:r>
              <w:t>subject of an investigation for an offense against public administration.</w:t>
            </w:r>
            <w:r>
              <w:t xml:space="preserve"> H.B. 3531 seeks to alleviate this confusion.</w:t>
            </w:r>
          </w:p>
          <w:p w:rsidR="008423E4" w:rsidRPr="00E26B13" w:rsidRDefault="009E05A4" w:rsidP="003F47B8">
            <w:pPr>
              <w:rPr>
                <w:b/>
              </w:rPr>
            </w:pPr>
          </w:p>
        </w:tc>
      </w:tr>
      <w:tr w:rsidR="00CE5A45" w:rsidTr="00345119">
        <w:tc>
          <w:tcPr>
            <w:tcW w:w="9576" w:type="dxa"/>
          </w:tcPr>
          <w:p w:rsidR="0017725B" w:rsidRDefault="009E05A4" w:rsidP="003F47B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9E05A4" w:rsidP="003F47B8">
            <w:pPr>
              <w:rPr>
                <w:b/>
                <w:u w:val="single"/>
              </w:rPr>
            </w:pPr>
          </w:p>
          <w:p w:rsidR="00010D20" w:rsidRPr="00010D20" w:rsidRDefault="009E05A4" w:rsidP="003F47B8">
            <w:pPr>
              <w:jc w:val="both"/>
            </w:pPr>
            <w:r>
              <w:t>It is the committee's opinion that this bill does not expressly create a criminal offense, increase the punish</w:t>
            </w:r>
            <w:r>
              <w:t>ment for an existing criminal offense or category of offenses, or change the eligibility of a person for community supervision, parole, or mandatory supervision.</w:t>
            </w:r>
          </w:p>
          <w:p w:rsidR="0017725B" w:rsidRPr="0017725B" w:rsidRDefault="009E05A4" w:rsidP="003F47B8">
            <w:pPr>
              <w:rPr>
                <w:b/>
                <w:u w:val="single"/>
              </w:rPr>
            </w:pPr>
          </w:p>
        </w:tc>
      </w:tr>
      <w:tr w:rsidR="00CE5A45" w:rsidTr="00345119">
        <w:tc>
          <w:tcPr>
            <w:tcW w:w="9576" w:type="dxa"/>
          </w:tcPr>
          <w:p w:rsidR="008423E4" w:rsidRPr="00A8133F" w:rsidRDefault="009E05A4" w:rsidP="003F47B8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9E05A4" w:rsidP="003F47B8"/>
          <w:p w:rsidR="00010D20" w:rsidRDefault="009E05A4" w:rsidP="003F47B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</w:t>
            </w:r>
            <w:r>
              <w:t xml:space="preserve"> any additional rulemaking authority to a state officer, department, agency, or institution.</w:t>
            </w:r>
          </w:p>
          <w:p w:rsidR="008423E4" w:rsidRPr="00E21FDC" w:rsidRDefault="009E05A4" w:rsidP="003F47B8">
            <w:pPr>
              <w:rPr>
                <w:b/>
              </w:rPr>
            </w:pPr>
          </w:p>
        </w:tc>
      </w:tr>
      <w:tr w:rsidR="00CE5A45" w:rsidTr="00345119">
        <w:tc>
          <w:tcPr>
            <w:tcW w:w="9576" w:type="dxa"/>
          </w:tcPr>
          <w:p w:rsidR="008423E4" w:rsidRPr="00A8133F" w:rsidRDefault="009E05A4" w:rsidP="003F47B8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9E05A4" w:rsidP="003F47B8"/>
          <w:p w:rsidR="00EF3A5A" w:rsidRDefault="009E05A4" w:rsidP="003F47B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3531 amends the Government Code to authorize the judge of a court with jurisdiction over a complaint alleging an offense against public administr</w:t>
            </w:r>
            <w:r>
              <w:t xml:space="preserve">ation </w:t>
            </w:r>
            <w:r w:rsidRPr="0026273F">
              <w:t xml:space="preserve">in a case investigated </w:t>
            </w:r>
            <w:r>
              <w:t xml:space="preserve">by the public integrity unit of the Texas Rangers </w:t>
            </w:r>
            <w:r>
              <w:t xml:space="preserve">to </w:t>
            </w:r>
            <w:r w:rsidRPr="0026273F">
              <w:t xml:space="preserve">request that the presiding judges </w:t>
            </w:r>
            <w:r>
              <w:t xml:space="preserve">of the administrative judicial regions </w:t>
            </w:r>
            <w:r w:rsidRPr="0026273F">
              <w:t>permit the judge to recuse himself or herself for good cause</w:t>
            </w:r>
            <w:r>
              <w:t xml:space="preserve">. The judge is disqualified on submission of </w:t>
            </w:r>
            <w:r w:rsidRPr="0026273F">
              <w:t>the notice of rec</w:t>
            </w:r>
            <w:r>
              <w:t xml:space="preserve">usal. </w:t>
            </w:r>
          </w:p>
          <w:p w:rsidR="00EF3A5A" w:rsidRDefault="009E05A4" w:rsidP="003F47B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EF3A5A" w:rsidRDefault="009E05A4" w:rsidP="003F47B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3531</w:t>
            </w:r>
            <w:r>
              <w:t xml:space="preserve"> requires the public integrity unit to inform the judge </w:t>
            </w:r>
            <w:r>
              <w:t>o</w:t>
            </w:r>
            <w:r w:rsidRPr="00464A7D">
              <w:t xml:space="preserve">f the court with jurisdiction over </w:t>
            </w:r>
            <w:r>
              <w:t xml:space="preserve">such </w:t>
            </w:r>
            <w:r w:rsidRPr="00464A7D">
              <w:t xml:space="preserve">a complaint if the prosecuting attorney is disqualified because the prosecuting </w:t>
            </w:r>
            <w:r w:rsidRPr="00464A7D">
              <w:t>attorney is the subject of a criminal investigation</w:t>
            </w:r>
            <w:r>
              <w:t xml:space="preserve"> by the unit</w:t>
            </w:r>
            <w:r w:rsidRPr="00464A7D">
              <w:t xml:space="preserve"> based on credible evidence of criminal misconduct.</w:t>
            </w:r>
            <w:r>
              <w:t xml:space="preserve"> The bill requires the judge,</w:t>
            </w:r>
            <w:r w:rsidRPr="00464A7D">
              <w:t xml:space="preserve"> </w:t>
            </w:r>
            <w:r>
              <w:t>o</w:t>
            </w:r>
            <w:r w:rsidRPr="00464A7D">
              <w:t xml:space="preserve">n showing that the prosecuting attorney is the subject of the investigation, </w:t>
            </w:r>
            <w:r>
              <w:t>to</w:t>
            </w:r>
            <w:r w:rsidRPr="00464A7D">
              <w:t xml:space="preserve"> order the prosecuting attor</w:t>
            </w:r>
            <w:r>
              <w:t xml:space="preserve">ney </w:t>
            </w:r>
            <w:r>
              <w:t>disqualified.</w:t>
            </w:r>
            <w:r>
              <w:t xml:space="preserve"> The bill requires the unit to inform </w:t>
            </w:r>
            <w:r w:rsidRPr="009E34D2">
              <w:t xml:space="preserve">the presiding judges of the </w:t>
            </w:r>
            <w:r>
              <w:t xml:space="preserve">administrative judicial regions of the </w:t>
            </w:r>
            <w:r w:rsidRPr="009E34D2">
              <w:t>prosecuting attorney's disqualification</w:t>
            </w:r>
            <w:r>
              <w:t xml:space="preserve"> if the applicable judge is also disqualified</w:t>
            </w:r>
            <w:r>
              <w:t xml:space="preserve">. </w:t>
            </w:r>
          </w:p>
          <w:p w:rsidR="00EF3A5A" w:rsidRDefault="009E05A4" w:rsidP="003F47B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9E34D2" w:rsidRDefault="009E05A4" w:rsidP="003F47B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3531 requires the public integrity unit to </w:t>
            </w:r>
            <w:r w:rsidRPr="009E34D2">
              <w:t>in</w:t>
            </w:r>
            <w:r w:rsidRPr="009E34D2">
              <w:t xml:space="preserve">form the presiding judges </w:t>
            </w:r>
            <w:r>
              <w:t xml:space="preserve">of the administrative judicial regions </w:t>
            </w:r>
            <w:r w:rsidRPr="009E34D2">
              <w:t>if a judge of a court with jurisdiction over a</w:t>
            </w:r>
            <w:r>
              <w:t>n applicable</w:t>
            </w:r>
            <w:r w:rsidRPr="009E34D2">
              <w:t xml:space="preserve"> complaint is disqualified because the judge is the subject of a criminal investigation </w:t>
            </w:r>
            <w:r>
              <w:t>by the unit</w:t>
            </w:r>
            <w:r w:rsidRPr="009E34D2">
              <w:t xml:space="preserve"> based on credible evidence of cri</w:t>
            </w:r>
            <w:r w:rsidRPr="009E34D2">
              <w:t xml:space="preserve">minal misconduct. </w:t>
            </w:r>
            <w:r>
              <w:t>T</w:t>
            </w:r>
            <w:r w:rsidRPr="009E34D2">
              <w:t>he</w:t>
            </w:r>
            <w:r>
              <w:t xml:space="preserve"> </w:t>
            </w:r>
            <w:r>
              <w:t xml:space="preserve">bill </w:t>
            </w:r>
            <w:r>
              <w:t>requires the</w:t>
            </w:r>
            <w:r w:rsidRPr="009E34D2">
              <w:t xml:space="preserve"> presiding judges</w:t>
            </w:r>
            <w:r>
              <w:t>, o</w:t>
            </w:r>
            <w:r w:rsidRPr="009E34D2">
              <w:t>n showing that the judge is the subje</w:t>
            </w:r>
            <w:r>
              <w:t>ct of the investigation, to</w:t>
            </w:r>
            <w:r w:rsidRPr="009E34D2">
              <w:t xml:space="preserve"> order the judge disqualified. </w:t>
            </w:r>
            <w:r>
              <w:t>T</w:t>
            </w:r>
            <w:r>
              <w:t>hat d</w:t>
            </w:r>
            <w:r w:rsidRPr="009E34D2">
              <w:t>isqualification applies only to the judge's access to the criminal investigation pending against</w:t>
            </w:r>
            <w:r w:rsidRPr="009E34D2">
              <w:t xml:space="preserve"> the judge and to any prosecution of a criminal charge resulting from that investigation.</w:t>
            </w:r>
            <w:r>
              <w:t xml:space="preserve"> The bill requires the presiding judges, following the disqualification of a judge, to appoint by majority vote a </w:t>
            </w:r>
            <w:r w:rsidRPr="009E34D2">
              <w:t>judge from a county within the administrative judicia</w:t>
            </w:r>
            <w:r w:rsidRPr="009E34D2">
              <w:t>l region</w:t>
            </w:r>
            <w:r>
              <w:t xml:space="preserve"> and grants the judge</w:t>
            </w:r>
            <w:r w:rsidRPr="009E34D2">
              <w:t xml:space="preserve"> jurisdiction over the complaint.</w:t>
            </w:r>
            <w:r>
              <w:t xml:space="preserve"> </w:t>
            </w:r>
          </w:p>
          <w:p w:rsidR="00290D79" w:rsidRDefault="009E05A4" w:rsidP="003F47B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8423E4" w:rsidRPr="00835628" w:rsidRDefault="009E05A4" w:rsidP="003F47B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The changes to law made by H.B. 3531 apply t</w:t>
            </w:r>
            <w:r w:rsidRPr="00290D79">
              <w:t xml:space="preserve">o a case investigated by the public integrity unit initiated or pending before a court on or after the </w:t>
            </w:r>
            <w:r>
              <w:t xml:space="preserve">bill's </w:t>
            </w:r>
            <w:r w:rsidRPr="00290D79">
              <w:t>effective date</w:t>
            </w:r>
            <w:r>
              <w:t>.</w:t>
            </w:r>
          </w:p>
        </w:tc>
      </w:tr>
      <w:tr w:rsidR="00CE5A45" w:rsidTr="00345119">
        <w:tc>
          <w:tcPr>
            <w:tcW w:w="9576" w:type="dxa"/>
          </w:tcPr>
          <w:p w:rsidR="008423E4" w:rsidRPr="00A8133F" w:rsidRDefault="009E05A4" w:rsidP="003F47B8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9E05A4" w:rsidP="003F47B8"/>
          <w:p w:rsidR="008423E4" w:rsidRPr="003624F2" w:rsidRDefault="009E05A4" w:rsidP="003F47B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2019.</w:t>
            </w:r>
          </w:p>
          <w:p w:rsidR="008423E4" w:rsidRPr="00233FDB" w:rsidRDefault="009E05A4" w:rsidP="003F47B8">
            <w:pPr>
              <w:rPr>
                <w:b/>
              </w:rPr>
            </w:pPr>
          </w:p>
        </w:tc>
      </w:tr>
    </w:tbl>
    <w:p w:rsidR="008423E4" w:rsidRPr="00BE0E75" w:rsidRDefault="009E05A4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9E05A4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E05A4">
      <w:r>
        <w:separator/>
      </w:r>
    </w:p>
  </w:endnote>
  <w:endnote w:type="continuationSeparator" w:id="0">
    <w:p w:rsidR="00000000" w:rsidRDefault="009E0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9E05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CE5A45" w:rsidTr="009C1E9A">
      <w:trPr>
        <w:cantSplit/>
      </w:trPr>
      <w:tc>
        <w:tcPr>
          <w:tcW w:w="0" w:type="pct"/>
        </w:tcPr>
        <w:p w:rsidR="00137D90" w:rsidRDefault="009E05A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9E05A4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9E05A4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9E05A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9E05A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CE5A45" w:rsidTr="009C1E9A">
      <w:trPr>
        <w:cantSplit/>
      </w:trPr>
      <w:tc>
        <w:tcPr>
          <w:tcW w:w="0" w:type="pct"/>
        </w:tcPr>
        <w:p w:rsidR="00EC379B" w:rsidRDefault="009E05A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9E05A4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24429</w:t>
          </w:r>
        </w:p>
      </w:tc>
      <w:tc>
        <w:tcPr>
          <w:tcW w:w="2453" w:type="pct"/>
        </w:tcPr>
        <w:p w:rsidR="00EC379B" w:rsidRDefault="009E05A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19.95.700</w:t>
          </w:r>
          <w:r>
            <w:fldChar w:fldCharType="end"/>
          </w:r>
        </w:p>
      </w:tc>
    </w:tr>
    <w:tr w:rsidR="00CE5A45" w:rsidTr="009C1E9A">
      <w:trPr>
        <w:cantSplit/>
      </w:trPr>
      <w:tc>
        <w:tcPr>
          <w:tcW w:w="0" w:type="pct"/>
        </w:tcPr>
        <w:p w:rsidR="00EC379B" w:rsidRDefault="009E05A4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9E05A4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9E05A4" w:rsidP="006D504F">
          <w:pPr>
            <w:pStyle w:val="Footer"/>
            <w:rPr>
              <w:rStyle w:val="PageNumber"/>
            </w:rPr>
          </w:pPr>
        </w:p>
        <w:p w:rsidR="00EC379B" w:rsidRDefault="009E05A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CE5A45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9E05A4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:rsidR="00EC379B" w:rsidRDefault="009E05A4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9E05A4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9E05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E05A4">
      <w:r>
        <w:separator/>
      </w:r>
    </w:p>
  </w:footnote>
  <w:footnote w:type="continuationSeparator" w:id="0">
    <w:p w:rsidR="00000000" w:rsidRDefault="009E05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9E05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9E05A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9E05A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A45"/>
    <w:rsid w:val="009E05A4"/>
    <w:rsid w:val="00CE5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C44A76B-C102-4227-9ECC-4E689F34F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9E34D2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9E34D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E34D2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E34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E34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477</Words>
  <Characters>2600</Characters>
  <Application>Microsoft Office Word</Application>
  <DocSecurity>4</DocSecurity>
  <Lines>61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HB03531 (Committee Report (Unamended))</vt:lpstr>
    </vt:vector>
  </TitlesOfParts>
  <Company>State of Texas</Company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24429</dc:subject>
  <dc:creator>State of Texas</dc:creator>
  <dc:description>HB 3531 by Shine-(H)State Affairs</dc:description>
  <cp:lastModifiedBy>Stacey Nicchio</cp:lastModifiedBy>
  <cp:revision>2</cp:revision>
  <cp:lastPrinted>2003-11-26T17:21:00Z</cp:lastPrinted>
  <dcterms:created xsi:type="dcterms:W3CDTF">2019-04-23T21:06:00Z</dcterms:created>
  <dcterms:modified xsi:type="dcterms:W3CDTF">2019-04-23T21:06:00Z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19.95.700</vt:lpwstr>
  </property>
</Properties>
</file>