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442CC4" w:rsidTr="00345119">
        <w:tc>
          <w:tcPr>
            <w:tcW w:w="9576" w:type="dxa"/>
            <w:noWrap/>
          </w:tcPr>
          <w:p w:rsidR="008423E4" w:rsidRPr="0022177D" w:rsidRDefault="007515D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515D3" w:rsidP="008423E4">
      <w:pPr>
        <w:jc w:val="center"/>
      </w:pPr>
    </w:p>
    <w:p w:rsidR="008423E4" w:rsidRPr="00B31F0E" w:rsidRDefault="007515D3" w:rsidP="008423E4"/>
    <w:p w:rsidR="008423E4" w:rsidRPr="00742794" w:rsidRDefault="007515D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442CC4" w:rsidTr="00345119">
        <w:tc>
          <w:tcPr>
            <w:tcW w:w="9576" w:type="dxa"/>
          </w:tcPr>
          <w:p w:rsidR="008423E4" w:rsidRPr="00861995" w:rsidRDefault="007515D3" w:rsidP="00345119">
            <w:pPr>
              <w:jc w:val="right"/>
            </w:pPr>
            <w:r>
              <w:t>H.B. 3534</w:t>
            </w:r>
          </w:p>
        </w:tc>
      </w:tr>
      <w:tr w:rsidR="00442CC4" w:rsidTr="00345119">
        <w:tc>
          <w:tcPr>
            <w:tcW w:w="9576" w:type="dxa"/>
          </w:tcPr>
          <w:p w:rsidR="008423E4" w:rsidRPr="00861995" w:rsidRDefault="007515D3" w:rsidP="00BC53F2">
            <w:pPr>
              <w:jc w:val="right"/>
            </w:pPr>
            <w:r>
              <w:t xml:space="preserve">By: </w:t>
            </w:r>
            <w:r>
              <w:t>Shine</w:t>
            </w:r>
          </w:p>
        </w:tc>
      </w:tr>
      <w:tr w:rsidR="00442CC4" w:rsidTr="00345119">
        <w:tc>
          <w:tcPr>
            <w:tcW w:w="9576" w:type="dxa"/>
          </w:tcPr>
          <w:p w:rsidR="008423E4" w:rsidRPr="00861995" w:rsidRDefault="007515D3" w:rsidP="00345119">
            <w:pPr>
              <w:jc w:val="right"/>
            </w:pPr>
            <w:r>
              <w:t>State Affairs</w:t>
            </w:r>
          </w:p>
        </w:tc>
      </w:tr>
      <w:tr w:rsidR="00442CC4" w:rsidTr="00345119">
        <w:tc>
          <w:tcPr>
            <w:tcW w:w="9576" w:type="dxa"/>
          </w:tcPr>
          <w:p w:rsidR="008423E4" w:rsidRDefault="007515D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515D3" w:rsidP="008423E4">
      <w:pPr>
        <w:tabs>
          <w:tab w:val="right" w:pos="9360"/>
        </w:tabs>
      </w:pPr>
    </w:p>
    <w:p w:rsidR="008423E4" w:rsidRDefault="007515D3" w:rsidP="008423E4"/>
    <w:p w:rsidR="008423E4" w:rsidRDefault="007515D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442CC4" w:rsidTr="00345119">
        <w:tc>
          <w:tcPr>
            <w:tcW w:w="9576" w:type="dxa"/>
          </w:tcPr>
          <w:p w:rsidR="008423E4" w:rsidRPr="00A8133F" w:rsidRDefault="007515D3" w:rsidP="00B42D5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515D3" w:rsidP="00B42D59"/>
          <w:p w:rsidR="008423E4" w:rsidRDefault="007515D3" w:rsidP="00B42D59">
            <w:pPr>
              <w:pStyle w:val="Header"/>
              <w:jc w:val="both"/>
            </w:pPr>
            <w:r>
              <w:t>It has been suggested  that  allowing  the  Texas  Ethics  Commission (TEC)  to  disclose  certain confidential</w:t>
            </w:r>
            <w:r>
              <w:t xml:space="preserve"> complaint</w:t>
            </w:r>
            <w:r>
              <w:t xml:space="preserve"> information to a law enforcement agency would promote the efficient and economical administration of TEC duties as it works to protect the public interest. H.B. 3534 authorize</w:t>
            </w:r>
            <w:r>
              <w:t>s the</w:t>
            </w:r>
            <w:r>
              <w:t xml:space="preserve"> TEC to </w:t>
            </w:r>
            <w:r>
              <w:t>do so</w:t>
            </w:r>
            <w:r>
              <w:t xml:space="preserve"> under certain circumstances.</w:t>
            </w:r>
          </w:p>
          <w:p w:rsidR="008423E4" w:rsidRPr="00E26B13" w:rsidRDefault="007515D3" w:rsidP="00B42D59">
            <w:pPr>
              <w:rPr>
                <w:b/>
              </w:rPr>
            </w:pPr>
          </w:p>
        </w:tc>
      </w:tr>
      <w:tr w:rsidR="00442CC4" w:rsidTr="00345119">
        <w:tc>
          <w:tcPr>
            <w:tcW w:w="9576" w:type="dxa"/>
          </w:tcPr>
          <w:p w:rsidR="0017725B" w:rsidRDefault="007515D3" w:rsidP="00B42D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515D3" w:rsidP="00B42D59">
            <w:pPr>
              <w:rPr>
                <w:b/>
                <w:u w:val="single"/>
              </w:rPr>
            </w:pPr>
          </w:p>
          <w:p w:rsidR="00B577E4" w:rsidRPr="00B577E4" w:rsidRDefault="007515D3" w:rsidP="00B42D59">
            <w:pPr>
              <w:jc w:val="both"/>
            </w:pPr>
            <w:r>
              <w:t>It is</w:t>
            </w:r>
            <w:r>
              <w:t xml:space="preserve"> the committee's opinion that this bill expressly does one or more of the following: creates a criminal offense, increases the punishment for an existing criminal offense or category of offenses, or changes the eligibility of a person for community supervi</w:t>
            </w:r>
            <w:r>
              <w:t>sion, parole, or mandatory supervision.</w:t>
            </w:r>
          </w:p>
          <w:p w:rsidR="0017725B" w:rsidRPr="0017725B" w:rsidRDefault="007515D3" w:rsidP="00B42D59">
            <w:pPr>
              <w:rPr>
                <w:b/>
                <w:u w:val="single"/>
              </w:rPr>
            </w:pPr>
          </w:p>
        </w:tc>
      </w:tr>
      <w:tr w:rsidR="00442CC4" w:rsidTr="00345119">
        <w:tc>
          <w:tcPr>
            <w:tcW w:w="9576" w:type="dxa"/>
          </w:tcPr>
          <w:p w:rsidR="008423E4" w:rsidRPr="00A8133F" w:rsidRDefault="007515D3" w:rsidP="00B42D5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515D3" w:rsidP="00B42D59"/>
          <w:p w:rsidR="00B577E4" w:rsidRDefault="007515D3" w:rsidP="00B42D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7515D3" w:rsidP="00B42D59">
            <w:pPr>
              <w:rPr>
                <w:b/>
              </w:rPr>
            </w:pPr>
          </w:p>
        </w:tc>
      </w:tr>
      <w:tr w:rsidR="00442CC4" w:rsidTr="00345119">
        <w:tc>
          <w:tcPr>
            <w:tcW w:w="9576" w:type="dxa"/>
          </w:tcPr>
          <w:p w:rsidR="008423E4" w:rsidRPr="00A8133F" w:rsidRDefault="007515D3" w:rsidP="00B42D5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515D3" w:rsidP="00B42D59"/>
          <w:p w:rsidR="008423E4" w:rsidRDefault="007515D3" w:rsidP="00B42D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3534 amends the Government Code to authorize the Texas Ethics Commission (TEC) to disclose to a law enforcement agency </w:t>
            </w:r>
            <w:r>
              <w:t xml:space="preserve">confidential </w:t>
            </w:r>
            <w:r>
              <w:t xml:space="preserve">information </w:t>
            </w:r>
            <w:r>
              <w:t xml:space="preserve">relating </w:t>
            </w:r>
            <w:r>
              <w:t>to complaints and hearings</w:t>
            </w:r>
            <w:r>
              <w:t xml:space="preserve"> </w:t>
            </w:r>
            <w:r>
              <w:t xml:space="preserve">to the extent </w:t>
            </w:r>
            <w:r w:rsidRPr="00B577E4">
              <w:t>necessary for the recipient of the information to perform</w:t>
            </w:r>
            <w:r w:rsidRPr="00B577E4">
              <w:t xml:space="preserve"> a duty or function that is separate from the duties and functions</w:t>
            </w:r>
            <w:r>
              <w:t xml:space="preserve"> of the TEC</w:t>
            </w:r>
            <w:r w:rsidRPr="00B577E4">
              <w:t>.</w:t>
            </w:r>
            <w:r>
              <w:t xml:space="preserve"> The bill clarifies that information disclosed to a law enforcement agency remains confidential and requires the </w:t>
            </w:r>
            <w:r w:rsidRPr="00B577E4">
              <w:t xml:space="preserve">agency receiving the information </w:t>
            </w:r>
            <w:r>
              <w:t xml:space="preserve">to </w:t>
            </w:r>
            <w:r w:rsidRPr="00B577E4">
              <w:t xml:space="preserve">take appropriate measures to </w:t>
            </w:r>
            <w:r w:rsidRPr="00B577E4">
              <w:t>prevent disclosure of the information.</w:t>
            </w:r>
            <w:r>
              <w:t xml:space="preserve"> The bill creates a Class C misdemeanor offense for a person who discloses confidential information</w:t>
            </w:r>
            <w:r>
              <w:t xml:space="preserve"> obtained from the TEC</w:t>
            </w:r>
            <w:r>
              <w:t xml:space="preserve"> under these provisions</w:t>
            </w:r>
            <w:r>
              <w:t xml:space="preserve">.   </w:t>
            </w:r>
          </w:p>
          <w:p w:rsidR="008423E4" w:rsidRPr="00835628" w:rsidRDefault="007515D3" w:rsidP="00B42D59">
            <w:pPr>
              <w:rPr>
                <w:b/>
              </w:rPr>
            </w:pPr>
          </w:p>
        </w:tc>
      </w:tr>
      <w:tr w:rsidR="00442CC4" w:rsidTr="00345119">
        <w:tc>
          <w:tcPr>
            <w:tcW w:w="9576" w:type="dxa"/>
          </w:tcPr>
          <w:p w:rsidR="008423E4" w:rsidRPr="00A8133F" w:rsidRDefault="007515D3" w:rsidP="00B42D5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515D3" w:rsidP="00B42D59"/>
          <w:p w:rsidR="008423E4" w:rsidRPr="003624F2" w:rsidRDefault="007515D3" w:rsidP="00B42D5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September 1, 2019. </w:t>
            </w:r>
          </w:p>
          <w:p w:rsidR="008423E4" w:rsidRPr="00233FDB" w:rsidRDefault="007515D3" w:rsidP="00B42D59">
            <w:pPr>
              <w:rPr>
                <w:b/>
              </w:rPr>
            </w:pPr>
          </w:p>
        </w:tc>
      </w:tr>
    </w:tbl>
    <w:p w:rsidR="008423E4" w:rsidRPr="00BE0E75" w:rsidRDefault="007515D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515D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515D3">
      <w:r>
        <w:separator/>
      </w:r>
    </w:p>
  </w:endnote>
  <w:endnote w:type="continuationSeparator" w:id="0">
    <w:p w:rsidR="00000000" w:rsidRDefault="00751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5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442CC4" w:rsidTr="009C1E9A">
      <w:trPr>
        <w:cantSplit/>
      </w:trPr>
      <w:tc>
        <w:tcPr>
          <w:tcW w:w="0" w:type="pct"/>
        </w:tcPr>
        <w:p w:rsidR="00137D90" w:rsidRDefault="00751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515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515D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51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51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CC4" w:rsidTr="009C1E9A">
      <w:trPr>
        <w:cantSplit/>
      </w:trPr>
      <w:tc>
        <w:tcPr>
          <w:tcW w:w="0" w:type="pct"/>
        </w:tcPr>
        <w:p w:rsidR="00EC379B" w:rsidRDefault="007515D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515D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24431</w:t>
          </w:r>
        </w:p>
      </w:tc>
      <w:tc>
        <w:tcPr>
          <w:tcW w:w="2453" w:type="pct"/>
        </w:tcPr>
        <w:p w:rsidR="00EC379B" w:rsidRDefault="00751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19.95.558</w:t>
          </w:r>
          <w:r>
            <w:fldChar w:fldCharType="end"/>
          </w:r>
        </w:p>
      </w:tc>
    </w:tr>
    <w:tr w:rsidR="00442CC4" w:rsidTr="009C1E9A">
      <w:trPr>
        <w:cantSplit/>
      </w:trPr>
      <w:tc>
        <w:tcPr>
          <w:tcW w:w="0" w:type="pct"/>
        </w:tcPr>
        <w:p w:rsidR="00EC379B" w:rsidRDefault="007515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515D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515D3" w:rsidP="006D504F">
          <w:pPr>
            <w:pStyle w:val="Footer"/>
            <w:rPr>
              <w:rStyle w:val="PageNumber"/>
            </w:rPr>
          </w:pPr>
        </w:p>
        <w:p w:rsidR="00EC379B" w:rsidRDefault="007515D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442CC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515D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515D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515D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5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515D3">
      <w:r>
        <w:separator/>
      </w:r>
    </w:p>
  </w:footnote>
  <w:footnote w:type="continuationSeparator" w:id="0">
    <w:p w:rsidR="00000000" w:rsidRDefault="00751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5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5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515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C4"/>
    <w:rsid w:val="00442CC4"/>
    <w:rsid w:val="007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8CDC3DF-904C-422C-9D0F-1817064C7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B577E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577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577E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577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577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1431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HB03534 (Committee Report (Unamended))</vt:lpstr>
    </vt:vector>
  </TitlesOfParts>
  <Company>State of Texas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24431</dc:subject>
  <dc:creator>State of Texas</dc:creator>
  <dc:description>HB 3534 by Shine-(H)State Affairs</dc:description>
  <cp:lastModifiedBy>Stacey Nicchio</cp:lastModifiedBy>
  <cp:revision>2</cp:revision>
  <cp:lastPrinted>2003-11-26T17:21:00Z</cp:lastPrinted>
  <dcterms:created xsi:type="dcterms:W3CDTF">2019-04-23T22:22:00Z</dcterms:created>
  <dcterms:modified xsi:type="dcterms:W3CDTF">2019-04-23T22:22:00Z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19.95.558</vt:lpwstr>
  </property>
</Properties>
</file>