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2F0A" w:rsidTr="00345119">
        <w:tc>
          <w:tcPr>
            <w:tcW w:w="9576" w:type="dxa"/>
            <w:noWrap/>
          </w:tcPr>
          <w:p w:rsidR="008423E4" w:rsidRPr="0022177D" w:rsidRDefault="002F32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323D" w:rsidP="008423E4">
      <w:pPr>
        <w:jc w:val="center"/>
      </w:pPr>
    </w:p>
    <w:p w:rsidR="008423E4" w:rsidRPr="00B31F0E" w:rsidRDefault="002F323D" w:rsidP="008423E4"/>
    <w:p w:rsidR="008423E4" w:rsidRPr="00742794" w:rsidRDefault="002F32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2F0A" w:rsidTr="00345119">
        <w:tc>
          <w:tcPr>
            <w:tcW w:w="9576" w:type="dxa"/>
          </w:tcPr>
          <w:p w:rsidR="008423E4" w:rsidRPr="00861995" w:rsidRDefault="002F323D" w:rsidP="00345119">
            <w:pPr>
              <w:jc w:val="right"/>
            </w:pPr>
            <w:r>
              <w:t>H.B. 3538</w:t>
            </w:r>
          </w:p>
        </w:tc>
      </w:tr>
      <w:tr w:rsidR="00842F0A" w:rsidTr="00345119">
        <w:tc>
          <w:tcPr>
            <w:tcW w:w="9576" w:type="dxa"/>
          </w:tcPr>
          <w:p w:rsidR="008423E4" w:rsidRPr="00861995" w:rsidRDefault="002F323D" w:rsidP="001355E2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842F0A" w:rsidTr="00345119">
        <w:tc>
          <w:tcPr>
            <w:tcW w:w="9576" w:type="dxa"/>
          </w:tcPr>
          <w:p w:rsidR="008423E4" w:rsidRPr="00861995" w:rsidRDefault="002F323D" w:rsidP="00345119">
            <w:pPr>
              <w:jc w:val="right"/>
            </w:pPr>
            <w:r>
              <w:t>Public Health</w:t>
            </w:r>
          </w:p>
        </w:tc>
      </w:tr>
      <w:tr w:rsidR="00842F0A" w:rsidTr="00345119">
        <w:tc>
          <w:tcPr>
            <w:tcW w:w="9576" w:type="dxa"/>
          </w:tcPr>
          <w:p w:rsidR="008423E4" w:rsidRDefault="002F323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323D" w:rsidP="008423E4">
      <w:pPr>
        <w:tabs>
          <w:tab w:val="right" w:pos="9360"/>
        </w:tabs>
      </w:pPr>
    </w:p>
    <w:p w:rsidR="008423E4" w:rsidRDefault="002F323D" w:rsidP="008423E4"/>
    <w:p w:rsidR="008423E4" w:rsidRDefault="002F32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2F0A" w:rsidTr="00345119">
        <w:tc>
          <w:tcPr>
            <w:tcW w:w="9576" w:type="dxa"/>
          </w:tcPr>
          <w:p w:rsidR="008423E4" w:rsidRPr="00A8133F" w:rsidRDefault="002F323D" w:rsidP="009B38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323D" w:rsidP="009B385F"/>
          <w:p w:rsidR="008423E4" w:rsidRDefault="002F323D" w:rsidP="009B385F">
            <w:pPr>
              <w:pStyle w:val="Header"/>
              <w:jc w:val="both"/>
            </w:pPr>
            <w:r>
              <w:t xml:space="preserve">For years the United States has seen an increase in opioid use and abuse. Besides the personal toll the opioid crisis has taken on individuals </w:t>
            </w:r>
            <w:r>
              <w:t>and families, the crisis has imposed significant costs on first responders and emergency room</w:t>
            </w:r>
            <w:r>
              <w:t>s in</w:t>
            </w:r>
            <w:r>
              <w:t xml:space="preserve"> </w:t>
            </w:r>
            <w:r>
              <w:t>treating</w:t>
            </w:r>
            <w:r>
              <w:t xml:space="preserve"> overdose victims. H.B. 3538 seeks to establish the Opioid and Substance Abuse Advisory Council to study and make recommendations to address opioid an</w:t>
            </w:r>
            <w:r>
              <w:t xml:space="preserve">d substance abuse in Texas. </w:t>
            </w:r>
          </w:p>
          <w:p w:rsidR="008423E4" w:rsidRPr="00E26B13" w:rsidRDefault="002F323D" w:rsidP="009B385F">
            <w:pPr>
              <w:rPr>
                <w:b/>
              </w:rPr>
            </w:pPr>
          </w:p>
        </w:tc>
      </w:tr>
      <w:tr w:rsidR="00842F0A" w:rsidTr="00345119">
        <w:tc>
          <w:tcPr>
            <w:tcW w:w="9576" w:type="dxa"/>
          </w:tcPr>
          <w:p w:rsidR="0017725B" w:rsidRDefault="002F323D" w:rsidP="009B38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323D" w:rsidP="009B385F">
            <w:pPr>
              <w:rPr>
                <w:b/>
                <w:u w:val="single"/>
              </w:rPr>
            </w:pPr>
          </w:p>
          <w:p w:rsidR="00730A22" w:rsidRPr="00730A22" w:rsidRDefault="002F323D" w:rsidP="009B385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:rsidR="0017725B" w:rsidRPr="0017725B" w:rsidRDefault="002F323D" w:rsidP="009B385F">
            <w:pPr>
              <w:rPr>
                <w:b/>
                <w:u w:val="single"/>
              </w:rPr>
            </w:pPr>
          </w:p>
        </w:tc>
      </w:tr>
      <w:tr w:rsidR="00842F0A" w:rsidTr="00345119">
        <w:tc>
          <w:tcPr>
            <w:tcW w:w="9576" w:type="dxa"/>
          </w:tcPr>
          <w:p w:rsidR="008423E4" w:rsidRPr="00A8133F" w:rsidRDefault="002F323D" w:rsidP="009B38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323D" w:rsidP="009B385F"/>
          <w:p w:rsidR="00730A22" w:rsidRDefault="002F323D" w:rsidP="009B3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2F323D" w:rsidP="009B385F">
            <w:pPr>
              <w:rPr>
                <w:b/>
              </w:rPr>
            </w:pPr>
          </w:p>
        </w:tc>
      </w:tr>
      <w:tr w:rsidR="00842F0A" w:rsidTr="00345119">
        <w:tc>
          <w:tcPr>
            <w:tcW w:w="9576" w:type="dxa"/>
          </w:tcPr>
          <w:p w:rsidR="008423E4" w:rsidRPr="00A8133F" w:rsidRDefault="002F323D" w:rsidP="009B38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323D" w:rsidP="009B385F"/>
          <w:p w:rsidR="00781689" w:rsidRDefault="002F323D" w:rsidP="009B385F">
            <w:pPr>
              <w:pStyle w:val="Header"/>
              <w:jc w:val="both"/>
            </w:pPr>
            <w:r>
              <w:t>H.B. 3538 amends the Health and Safety Code to require the Health and Human Services Commission</w:t>
            </w:r>
            <w:r>
              <w:t xml:space="preserve"> (HHSC)</w:t>
            </w:r>
            <w:r>
              <w:t xml:space="preserve"> to establish the </w:t>
            </w:r>
            <w:r w:rsidRPr="004A376A">
              <w:t>Opioid and Substance Abuse Advisory Council</w:t>
            </w:r>
            <w:r w:rsidRPr="004A376A">
              <w:t xml:space="preserve"> to study and make recommendations to address opioid and substance abuse in </w:t>
            </w:r>
            <w:r>
              <w:t>Texas</w:t>
            </w:r>
            <w:r w:rsidRPr="004A376A">
              <w:t>.</w:t>
            </w:r>
            <w:r>
              <w:t xml:space="preserve"> </w:t>
            </w:r>
            <w:r>
              <w:t xml:space="preserve">The council is composed of members appointed by the governor with the advice and consent of the senate. </w:t>
            </w:r>
            <w:r>
              <w:t xml:space="preserve">The bill </w:t>
            </w:r>
            <w:r>
              <w:t>sets out provisions relating to the council's composition an</w:t>
            </w:r>
            <w:r>
              <w:t xml:space="preserve">d provides for its operation and administration. The bill </w:t>
            </w:r>
            <w:r>
              <w:t xml:space="preserve">requires the council to </w:t>
            </w:r>
            <w:r>
              <w:t>do the following:</w:t>
            </w:r>
          </w:p>
          <w:p w:rsidR="00781689" w:rsidRDefault="002F323D" w:rsidP="00A53A30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serve as a central location for opioid and substance abuse information; </w:t>
            </w:r>
          </w:p>
          <w:p w:rsidR="00781689" w:rsidRDefault="002F323D" w:rsidP="009B385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maintain and provide the latest statistics and information concerning research on o</w:t>
            </w:r>
            <w:r>
              <w:t xml:space="preserve">pioid and substance abuse; </w:t>
            </w:r>
          </w:p>
          <w:p w:rsidR="00781689" w:rsidRDefault="002F323D" w:rsidP="009B385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develop or recommend best practices for opioid and substance abuse prevention and treatment, relevant training, and psychological and substance abuse treatments; </w:t>
            </w:r>
          </w:p>
          <w:p w:rsidR="00781689" w:rsidRDefault="002F323D" w:rsidP="009B385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make policy recommendations related to opioid and substance abuse</w:t>
            </w:r>
            <w:r>
              <w:t xml:space="preserve"> prevention and treatment; and</w:t>
            </w:r>
          </w:p>
          <w:p w:rsidR="00781689" w:rsidRDefault="002F323D" w:rsidP="009B385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094030">
              <w:t>provide a report to the governor, the lieutenant governor, the legislature, and</w:t>
            </w:r>
            <w:r>
              <w:t xml:space="preserve"> HHSC</w:t>
            </w:r>
            <w:r>
              <w:t xml:space="preserve"> not later than January 1 of each odd-numbered year</w:t>
            </w:r>
            <w:r>
              <w:t xml:space="preserve"> that</w:t>
            </w:r>
            <w:r>
              <w:t xml:space="preserve"> include</w:t>
            </w:r>
            <w:r>
              <w:t>s</w:t>
            </w:r>
            <w:r>
              <w:t xml:space="preserve"> any findings and recommendations made by the council regarding</w:t>
            </w:r>
            <w:r>
              <w:t>:</w:t>
            </w:r>
            <w:r>
              <w:t xml:space="preserve"> </w:t>
            </w:r>
          </w:p>
          <w:p w:rsidR="00781689" w:rsidRDefault="002F323D" w:rsidP="009B385F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council's functions; </w:t>
            </w:r>
          </w:p>
          <w:p w:rsidR="00781689" w:rsidRDefault="002F323D" w:rsidP="009B385F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strategic planning initiatives; </w:t>
            </w:r>
            <w:r>
              <w:t>and</w:t>
            </w:r>
          </w:p>
          <w:p w:rsidR="00781689" w:rsidRDefault="002F323D" w:rsidP="009B385F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recommendations for proposed legislation. </w:t>
            </w:r>
          </w:p>
          <w:p w:rsidR="00024EAF" w:rsidRDefault="002F323D" w:rsidP="009B385F">
            <w:pPr>
              <w:pStyle w:val="Header"/>
              <w:jc w:val="both"/>
            </w:pPr>
          </w:p>
          <w:p w:rsidR="008423E4" w:rsidRDefault="002F323D" w:rsidP="009B385F">
            <w:pPr>
              <w:pStyle w:val="Header"/>
              <w:jc w:val="both"/>
            </w:pPr>
            <w:r>
              <w:t xml:space="preserve">H.B. 3538 </w:t>
            </w:r>
            <w:r>
              <w:t>requires the governor to appoint the council member</w:t>
            </w:r>
            <w:r>
              <w:t>s</w:t>
            </w:r>
            <w:r>
              <w:t xml:space="preserve"> not later than December 1, 2019</w:t>
            </w:r>
            <w:r>
              <w:t>, and provides for the staggering of member terms</w:t>
            </w:r>
            <w:r w:rsidRPr="00410F88">
              <w:t>.</w:t>
            </w:r>
          </w:p>
          <w:p w:rsidR="008423E4" w:rsidRPr="00835628" w:rsidRDefault="002F323D" w:rsidP="009B385F">
            <w:pPr>
              <w:rPr>
                <w:b/>
              </w:rPr>
            </w:pPr>
          </w:p>
        </w:tc>
      </w:tr>
      <w:tr w:rsidR="00842F0A" w:rsidTr="00345119">
        <w:tc>
          <w:tcPr>
            <w:tcW w:w="9576" w:type="dxa"/>
          </w:tcPr>
          <w:p w:rsidR="008423E4" w:rsidRPr="00A8133F" w:rsidRDefault="002F323D" w:rsidP="009B38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2F323D" w:rsidP="009B385F"/>
          <w:p w:rsidR="008423E4" w:rsidRPr="003624F2" w:rsidRDefault="002F323D" w:rsidP="009B3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F323D" w:rsidP="009B385F">
            <w:pPr>
              <w:rPr>
                <w:b/>
              </w:rPr>
            </w:pPr>
          </w:p>
        </w:tc>
      </w:tr>
    </w:tbl>
    <w:p w:rsidR="008423E4" w:rsidRPr="00BE0E75" w:rsidRDefault="002F32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323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23D">
      <w:r>
        <w:separator/>
      </w:r>
    </w:p>
  </w:endnote>
  <w:endnote w:type="continuationSeparator" w:id="0">
    <w:p w:rsidR="00000000" w:rsidRDefault="002F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A" w:rsidRDefault="002F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2F0A" w:rsidTr="009C1E9A">
      <w:trPr>
        <w:cantSplit/>
      </w:trPr>
      <w:tc>
        <w:tcPr>
          <w:tcW w:w="0" w:type="pct"/>
        </w:tcPr>
        <w:p w:rsidR="00137D90" w:rsidRDefault="002F32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32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32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32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32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2F0A" w:rsidTr="009C1E9A">
      <w:trPr>
        <w:cantSplit/>
      </w:trPr>
      <w:tc>
        <w:tcPr>
          <w:tcW w:w="0" w:type="pct"/>
        </w:tcPr>
        <w:p w:rsidR="00EC379B" w:rsidRDefault="002F32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32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27436</w:t>
          </w:r>
        </w:p>
      </w:tc>
      <w:tc>
        <w:tcPr>
          <w:tcW w:w="2453" w:type="pct"/>
        </w:tcPr>
        <w:p w:rsidR="00EC379B" w:rsidRDefault="002F32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19.105.1150</w:t>
          </w:r>
          <w:r>
            <w:fldChar w:fldCharType="end"/>
          </w:r>
        </w:p>
      </w:tc>
    </w:tr>
    <w:tr w:rsidR="00842F0A" w:rsidTr="009C1E9A">
      <w:trPr>
        <w:cantSplit/>
      </w:trPr>
      <w:tc>
        <w:tcPr>
          <w:tcW w:w="0" w:type="pct"/>
        </w:tcPr>
        <w:p w:rsidR="00EC379B" w:rsidRDefault="002F32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32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323D" w:rsidP="006D504F">
          <w:pPr>
            <w:pStyle w:val="Footer"/>
            <w:rPr>
              <w:rStyle w:val="PageNumber"/>
            </w:rPr>
          </w:pPr>
        </w:p>
        <w:p w:rsidR="00EC379B" w:rsidRDefault="002F32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2F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32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F32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32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A" w:rsidRDefault="002F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23D">
      <w:r>
        <w:separator/>
      </w:r>
    </w:p>
  </w:footnote>
  <w:footnote w:type="continuationSeparator" w:id="0">
    <w:p w:rsidR="00000000" w:rsidRDefault="002F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A" w:rsidRDefault="002F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A" w:rsidRDefault="002F3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A" w:rsidRDefault="002F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E1200"/>
    <w:multiLevelType w:val="hybridMultilevel"/>
    <w:tmpl w:val="7B56086A"/>
    <w:lvl w:ilvl="0" w:tplc="613A7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AE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E2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8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6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04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26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2B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A"/>
    <w:rsid w:val="002F323D"/>
    <w:rsid w:val="008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67013D-1975-49DF-915F-47B9E98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0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F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2161</Characters>
  <Application>Microsoft Office Word</Application>
  <DocSecurity>4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HB03538 (Committee Report (Unamended))</vt:lpstr>
    </vt:vector>
  </TitlesOfParts>
  <Company>State of Texas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27436</dc:subject>
  <dc:creator>State of Texas</dc:creator>
  <dc:description>HB 3538 by Rose-(H)Public Health</dc:description>
  <cp:lastModifiedBy>Scotty Wimberley</cp:lastModifiedBy>
  <cp:revision>2</cp:revision>
  <cp:lastPrinted>2003-11-26T17:21:00Z</cp:lastPrinted>
  <dcterms:created xsi:type="dcterms:W3CDTF">2019-04-30T18:48:00Z</dcterms:created>
  <dcterms:modified xsi:type="dcterms:W3CDTF">2019-04-30T18:48:00Z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19.105.1150</vt:lpwstr>
  </property>
</Properties>
</file>