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58" w:rsidRDefault="004A565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1B023438D344B77BEBF1ACE3BCF55C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A5658" w:rsidRPr="00585C31" w:rsidRDefault="004A5658" w:rsidP="000F1DF9">
      <w:pPr>
        <w:spacing w:after="0" w:line="240" w:lineRule="auto"/>
        <w:rPr>
          <w:rFonts w:cs="Times New Roman"/>
          <w:szCs w:val="24"/>
        </w:rPr>
      </w:pPr>
    </w:p>
    <w:p w:rsidR="004A5658" w:rsidRPr="00585C31" w:rsidRDefault="004A565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A5658" w:rsidTr="000F1DF9">
        <w:tc>
          <w:tcPr>
            <w:tcW w:w="2718" w:type="dxa"/>
          </w:tcPr>
          <w:p w:rsidR="004A5658" w:rsidRPr="005C2A78" w:rsidRDefault="004A565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F3E70E536C74245A3DC61DFB6B75F2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A5658" w:rsidRPr="00FF6471" w:rsidRDefault="004A565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CBD5866CB374B0880B8E2750C0B317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3552</w:t>
                </w:r>
              </w:sdtContent>
            </w:sdt>
          </w:p>
        </w:tc>
      </w:tr>
      <w:tr w:rsidR="004A565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1CFAA3F3643450EAE8A4655B8711915"/>
            </w:placeholder>
          </w:sdtPr>
          <w:sdtContent>
            <w:tc>
              <w:tcPr>
                <w:tcW w:w="2718" w:type="dxa"/>
              </w:tcPr>
              <w:p w:rsidR="004A5658" w:rsidRPr="000F1DF9" w:rsidRDefault="004A565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86R23112 SRA-F</w:t>
                </w:r>
              </w:p>
            </w:tc>
          </w:sdtContent>
        </w:sdt>
        <w:tc>
          <w:tcPr>
            <w:tcW w:w="6858" w:type="dxa"/>
          </w:tcPr>
          <w:p w:rsidR="004A5658" w:rsidRPr="005C2A78" w:rsidRDefault="004A565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9CE1A44EE8E4414AF29C19D93D309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8000948D2BE4F7DA50F17F2B621EC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Sheffield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546712CC1C649A5B99F6A8D18A4F5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(Flores)</w:t>
                </w:r>
              </w:sdtContent>
            </w:sdt>
          </w:p>
        </w:tc>
      </w:tr>
      <w:tr w:rsidR="004A5658" w:rsidTr="000F1DF9">
        <w:tc>
          <w:tcPr>
            <w:tcW w:w="2718" w:type="dxa"/>
          </w:tcPr>
          <w:p w:rsidR="004A5658" w:rsidRPr="00BC7495" w:rsidRDefault="004A565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83CA70BE47A44B18E525E8C391C42BE"/>
            </w:placeholder>
          </w:sdtPr>
          <w:sdtContent>
            <w:tc>
              <w:tcPr>
                <w:tcW w:w="6858" w:type="dxa"/>
              </w:tcPr>
              <w:p w:rsidR="004A5658" w:rsidRPr="00FF6471" w:rsidRDefault="004A565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4A5658" w:rsidTr="000F1DF9">
        <w:tc>
          <w:tcPr>
            <w:tcW w:w="2718" w:type="dxa"/>
          </w:tcPr>
          <w:p w:rsidR="004A5658" w:rsidRPr="00BC7495" w:rsidRDefault="004A565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AD6D9BCBF4B4AB399FF2A5A857B848B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A5658" w:rsidRPr="00FF6471" w:rsidRDefault="004A565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4A5658" w:rsidTr="000F1DF9">
        <w:tc>
          <w:tcPr>
            <w:tcW w:w="2718" w:type="dxa"/>
          </w:tcPr>
          <w:p w:rsidR="004A5658" w:rsidRPr="00BC7495" w:rsidRDefault="004A565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0A8CDF1D13A4240BF0EE737DC405737"/>
            </w:placeholder>
          </w:sdtPr>
          <w:sdtContent>
            <w:tc>
              <w:tcPr>
                <w:tcW w:w="6858" w:type="dxa"/>
              </w:tcPr>
              <w:p w:rsidR="004A5658" w:rsidRPr="00FF6471" w:rsidRDefault="004A565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A5658" w:rsidRPr="00FF6471" w:rsidRDefault="004A5658" w:rsidP="000F1DF9">
      <w:pPr>
        <w:spacing w:after="0" w:line="240" w:lineRule="auto"/>
        <w:rPr>
          <w:rFonts w:cs="Times New Roman"/>
          <w:szCs w:val="24"/>
        </w:rPr>
      </w:pPr>
    </w:p>
    <w:p w:rsidR="004A5658" w:rsidRPr="00FF6471" w:rsidRDefault="004A5658" w:rsidP="000F1DF9">
      <w:pPr>
        <w:spacing w:after="0" w:line="240" w:lineRule="auto"/>
        <w:rPr>
          <w:rFonts w:cs="Times New Roman"/>
          <w:szCs w:val="24"/>
        </w:rPr>
      </w:pPr>
    </w:p>
    <w:p w:rsidR="004A5658" w:rsidRPr="00FF6471" w:rsidRDefault="004A565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530D41AC1154985A2E28AFBDF3137F4"/>
        </w:placeholder>
      </w:sdtPr>
      <w:sdtContent>
        <w:p w:rsidR="004A5658" w:rsidRDefault="004A565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49C4134D26645C3BA8A0158ACE7787E"/>
        </w:placeholder>
      </w:sdtPr>
      <w:sdtContent>
        <w:p w:rsidR="004A5658" w:rsidRPr="001A7034" w:rsidRDefault="004A5658" w:rsidP="001A7034">
          <w:pPr>
            <w:pStyle w:val="NormalWeb"/>
            <w:spacing w:before="0" w:beforeAutospacing="0" w:after="0" w:afterAutospacing="0"/>
            <w:jc w:val="both"/>
            <w:divId w:val="1250845609"/>
            <w:rPr>
              <w:rFonts w:eastAsia="Times New Roman"/>
              <w:bCs/>
            </w:rPr>
          </w:pPr>
        </w:p>
        <w:p w:rsidR="004A5658" w:rsidRPr="001A7034" w:rsidRDefault="004A5658" w:rsidP="001A7034">
          <w:pPr>
            <w:pStyle w:val="NormalWeb"/>
            <w:spacing w:before="0" w:beforeAutospacing="0" w:after="0" w:afterAutospacing="0"/>
            <w:jc w:val="both"/>
            <w:divId w:val="1250845609"/>
            <w:rPr>
              <w:color w:val="000000"/>
            </w:rPr>
          </w:pPr>
          <w:r w:rsidRPr="001A7034">
            <w:rPr>
              <w:color w:val="000000"/>
            </w:rPr>
            <w:t>Concerns have been raised regarding the termination of the fluoridation of public water without the knowledge of consumers or community decision-makers. It has been suggested that permanently terminating fluoridation levels of a public water supply system is a matter of public health that warrants disclosure and transparency. H.B. 3552 seeks to address this issue by providing certain notice requirements regarding such a termination in fluoridation.</w:t>
          </w:r>
        </w:p>
        <w:p w:rsidR="004A5658" w:rsidRPr="00D70925" w:rsidRDefault="004A5658" w:rsidP="001A703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A5658" w:rsidRDefault="004A565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3552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notice requirements regarding fluoridation of a water supply system.</w:t>
      </w:r>
    </w:p>
    <w:p w:rsidR="004A5658" w:rsidRPr="001A7034" w:rsidRDefault="004A565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658" w:rsidRPr="005C2A78" w:rsidRDefault="004A5658" w:rsidP="001308C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819FC45B92D4BFA9ABEF4F1813BE1A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A5658" w:rsidRPr="006529C4" w:rsidRDefault="004A5658" w:rsidP="001308CA">
      <w:pPr>
        <w:spacing w:after="0" w:line="240" w:lineRule="auto"/>
        <w:jc w:val="both"/>
        <w:rPr>
          <w:rFonts w:cs="Times New Roman"/>
          <w:szCs w:val="24"/>
        </w:rPr>
      </w:pPr>
    </w:p>
    <w:p w:rsidR="004A5658" w:rsidRPr="006529C4" w:rsidRDefault="004A5658" w:rsidP="001308C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A5658" w:rsidRPr="006529C4" w:rsidRDefault="004A5658" w:rsidP="001308CA">
      <w:pPr>
        <w:spacing w:after="0" w:line="240" w:lineRule="auto"/>
        <w:jc w:val="both"/>
        <w:rPr>
          <w:rFonts w:cs="Times New Roman"/>
          <w:szCs w:val="24"/>
        </w:rPr>
      </w:pPr>
    </w:p>
    <w:p w:rsidR="004A5658" w:rsidRPr="005C2A78" w:rsidRDefault="004A5658" w:rsidP="001308C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16E049914F34D8AB717AC4DD79C2BF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A5658" w:rsidRPr="005C2A78" w:rsidRDefault="004A5658" w:rsidP="001308C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658" w:rsidRDefault="004A5658" w:rsidP="001308CA">
      <w:pPr>
        <w:tabs>
          <w:tab w:val="left" w:pos="1716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A7034">
        <w:rPr>
          <w:rFonts w:eastAsia="Times New Roman" w:cs="Times New Roman"/>
          <w:szCs w:val="24"/>
        </w:rPr>
        <w:t>Section 341.033, Health and Safety Code, by adding Subsection (j)</w:t>
      </w:r>
      <w:r>
        <w:rPr>
          <w:rFonts w:eastAsia="Times New Roman" w:cs="Times New Roman"/>
          <w:szCs w:val="24"/>
        </w:rPr>
        <w:t xml:space="preserve">, as follows: </w:t>
      </w:r>
    </w:p>
    <w:p w:rsidR="004A5658" w:rsidRDefault="004A5658" w:rsidP="001308CA">
      <w:pPr>
        <w:tabs>
          <w:tab w:val="left" w:pos="1716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658" w:rsidRPr="005C2A78" w:rsidRDefault="004A5658" w:rsidP="001308CA">
      <w:pPr>
        <w:tabs>
          <w:tab w:val="left" w:pos="1716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(j) Prohibits a</w:t>
      </w:r>
      <w:r w:rsidRPr="001A7034">
        <w:rPr>
          <w:rFonts w:eastAsia="Times New Roman" w:cs="Times New Roman"/>
          <w:szCs w:val="24"/>
        </w:rPr>
        <w:t xml:space="preserve">n owner, agent, manager, operator, or other person in charge of a public water supply system that furnishes for public or private use drinking water containing added fluoride </w:t>
      </w:r>
      <w:r>
        <w:rPr>
          <w:rFonts w:eastAsia="Times New Roman" w:cs="Times New Roman"/>
          <w:szCs w:val="24"/>
        </w:rPr>
        <w:t>from</w:t>
      </w:r>
      <w:r w:rsidRPr="001A7034">
        <w:rPr>
          <w:rFonts w:eastAsia="Times New Roman" w:cs="Times New Roman"/>
          <w:szCs w:val="24"/>
        </w:rPr>
        <w:t xml:space="preserve"> permanently te</w:t>
      </w:r>
      <w:r>
        <w:rPr>
          <w:rFonts w:eastAsia="Times New Roman" w:cs="Times New Roman"/>
          <w:szCs w:val="24"/>
        </w:rPr>
        <w:t>rminating</w:t>
      </w:r>
      <w:r w:rsidRPr="001A7034">
        <w:rPr>
          <w:rFonts w:eastAsia="Times New Roman" w:cs="Times New Roman"/>
          <w:szCs w:val="24"/>
        </w:rPr>
        <w:t xml:space="preserve"> the fluoridation of the water unless the owner, agent, manager, operator, or person provides written notice to the customers of the system and </w:t>
      </w:r>
      <w:r>
        <w:rPr>
          <w:rFonts w:eastAsia="Times New Roman" w:cs="Times New Roman"/>
          <w:szCs w:val="24"/>
        </w:rPr>
        <w:t>the Health and Human Services Commission</w:t>
      </w:r>
      <w:r w:rsidRPr="001A7034">
        <w:rPr>
          <w:rFonts w:eastAsia="Times New Roman" w:cs="Times New Roman"/>
          <w:szCs w:val="24"/>
        </w:rPr>
        <w:t xml:space="preserve"> of the termination at least 60 days before the termination.</w:t>
      </w:r>
    </w:p>
    <w:p w:rsidR="004A5658" w:rsidRPr="005C2A78" w:rsidRDefault="004A5658" w:rsidP="001308C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5658" w:rsidRPr="00C8671F" w:rsidRDefault="004A5658" w:rsidP="001308C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sectPr w:rsidR="004A565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D2" w:rsidRDefault="00997BD2" w:rsidP="000F1DF9">
      <w:pPr>
        <w:spacing w:after="0" w:line="240" w:lineRule="auto"/>
      </w:pPr>
      <w:r>
        <w:separator/>
      </w:r>
    </w:p>
  </w:endnote>
  <w:endnote w:type="continuationSeparator" w:id="0">
    <w:p w:rsidR="00997BD2" w:rsidRDefault="00997BD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97BD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A5658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A5658">
                <w:rPr>
                  <w:sz w:val="20"/>
                  <w:szCs w:val="20"/>
                </w:rPr>
                <w:t>H.B. 3552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A565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97BD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A565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A565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D2" w:rsidRDefault="00997BD2" w:rsidP="000F1DF9">
      <w:pPr>
        <w:spacing w:after="0" w:line="240" w:lineRule="auto"/>
      </w:pPr>
      <w:r>
        <w:separator/>
      </w:r>
    </w:p>
  </w:footnote>
  <w:footnote w:type="continuationSeparator" w:id="0">
    <w:p w:rsidR="00997BD2" w:rsidRDefault="00997BD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A5658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997BD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1FD42-86EE-4897-B486-EFCF57C5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565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B2C2C" w:rsidP="00DB2C2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1B023438D344B77BEBF1ACE3BCF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5A44-EBF4-431D-874E-D28509AD0484}"/>
      </w:docPartPr>
      <w:docPartBody>
        <w:p w:rsidR="00000000" w:rsidRDefault="00B766F2"/>
      </w:docPartBody>
    </w:docPart>
    <w:docPart>
      <w:docPartPr>
        <w:name w:val="CF3E70E536C74245A3DC61DFB6B7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B7BF-DB3A-4ADE-B02F-BC11D9B7A16E}"/>
      </w:docPartPr>
      <w:docPartBody>
        <w:p w:rsidR="00000000" w:rsidRDefault="00B766F2"/>
      </w:docPartBody>
    </w:docPart>
    <w:docPart>
      <w:docPartPr>
        <w:name w:val="6CBD5866CB374B0880B8E2750C0B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261E-6E50-405B-9B66-DD64DBFCF82F}"/>
      </w:docPartPr>
      <w:docPartBody>
        <w:p w:rsidR="00000000" w:rsidRDefault="00B766F2"/>
      </w:docPartBody>
    </w:docPart>
    <w:docPart>
      <w:docPartPr>
        <w:name w:val="41CFAA3F3643450EAE8A4655B871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8567-B7E0-407A-A82B-1129D3FA5861}"/>
      </w:docPartPr>
      <w:docPartBody>
        <w:p w:rsidR="00000000" w:rsidRDefault="00B766F2"/>
      </w:docPartBody>
    </w:docPart>
    <w:docPart>
      <w:docPartPr>
        <w:name w:val="C9CE1A44EE8E4414AF29C19D93D3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81C2-763C-4DCA-8E31-76C4691BBB11}"/>
      </w:docPartPr>
      <w:docPartBody>
        <w:p w:rsidR="00000000" w:rsidRDefault="00B766F2"/>
      </w:docPartBody>
    </w:docPart>
    <w:docPart>
      <w:docPartPr>
        <w:name w:val="48000948D2BE4F7DA50F17F2B621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4700-22BE-4D37-BC06-19184962DAD7}"/>
      </w:docPartPr>
      <w:docPartBody>
        <w:p w:rsidR="00000000" w:rsidRDefault="00B766F2"/>
      </w:docPartBody>
    </w:docPart>
    <w:docPart>
      <w:docPartPr>
        <w:name w:val="B546712CC1C649A5B99F6A8D18A4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1355B-AF98-49AC-BDFB-39C0EEAB5142}"/>
      </w:docPartPr>
      <w:docPartBody>
        <w:p w:rsidR="00000000" w:rsidRDefault="00B766F2"/>
      </w:docPartBody>
    </w:docPart>
    <w:docPart>
      <w:docPartPr>
        <w:name w:val="B83CA70BE47A44B18E525E8C391C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629D-D224-4E11-8CEA-37F02A10F1AA}"/>
      </w:docPartPr>
      <w:docPartBody>
        <w:p w:rsidR="00000000" w:rsidRDefault="00B766F2"/>
      </w:docPartBody>
    </w:docPart>
    <w:docPart>
      <w:docPartPr>
        <w:name w:val="5AD6D9BCBF4B4AB399FF2A5A857B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9779-33AD-4803-95E0-E139B63BBC32}"/>
      </w:docPartPr>
      <w:docPartBody>
        <w:p w:rsidR="00000000" w:rsidRDefault="00DB2C2C" w:rsidP="00DB2C2C">
          <w:pPr>
            <w:pStyle w:val="5AD6D9BCBF4B4AB399FF2A5A857B848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0A8CDF1D13A4240BF0EE737DC40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B606-B125-486B-84C2-26ED285B525D}"/>
      </w:docPartPr>
      <w:docPartBody>
        <w:p w:rsidR="00000000" w:rsidRDefault="00B766F2"/>
      </w:docPartBody>
    </w:docPart>
    <w:docPart>
      <w:docPartPr>
        <w:name w:val="6530D41AC1154985A2E28AFBDF31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5238-C706-4356-991B-37947534268A}"/>
      </w:docPartPr>
      <w:docPartBody>
        <w:p w:rsidR="00000000" w:rsidRDefault="00B766F2"/>
      </w:docPartBody>
    </w:docPart>
    <w:docPart>
      <w:docPartPr>
        <w:name w:val="649C4134D26645C3BA8A0158ACE7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6033-2127-4F7A-AB43-336E7DDE7147}"/>
      </w:docPartPr>
      <w:docPartBody>
        <w:p w:rsidR="00000000" w:rsidRDefault="00DB2C2C" w:rsidP="00DB2C2C">
          <w:pPr>
            <w:pStyle w:val="649C4134D26645C3BA8A0158ACE7787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819FC45B92D4BFA9ABEF4F1813B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8B05-B781-4ABF-B901-82B26001FF0B}"/>
      </w:docPartPr>
      <w:docPartBody>
        <w:p w:rsidR="00000000" w:rsidRDefault="00B766F2"/>
      </w:docPartBody>
    </w:docPart>
    <w:docPart>
      <w:docPartPr>
        <w:name w:val="D16E049914F34D8AB717AC4DD79C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9BC5-4858-4DFA-B772-84D630772084}"/>
      </w:docPartPr>
      <w:docPartBody>
        <w:p w:rsidR="00000000" w:rsidRDefault="00B766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766F2"/>
    <w:rsid w:val="00C129E8"/>
    <w:rsid w:val="00C968BA"/>
    <w:rsid w:val="00D63E87"/>
    <w:rsid w:val="00D705C9"/>
    <w:rsid w:val="00DB2C2C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C2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B2C2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B2C2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B2C2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AD6D9BCBF4B4AB399FF2A5A857B848B">
    <w:name w:val="5AD6D9BCBF4B4AB399FF2A5A857B848B"/>
    <w:rsid w:val="00DB2C2C"/>
    <w:pPr>
      <w:spacing w:after="160" w:line="259" w:lineRule="auto"/>
    </w:pPr>
  </w:style>
  <w:style w:type="paragraph" w:customStyle="1" w:styleId="649C4134D26645C3BA8A0158ACE7787E">
    <w:name w:val="649C4134D26645C3BA8A0158ACE7787E"/>
    <w:rsid w:val="00DB2C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ADA0483-B225-47BB-BD60-B7BE3F85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233</Words>
  <Characters>1329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 Wendland</cp:lastModifiedBy>
  <cp:revision>155</cp:revision>
  <dcterms:created xsi:type="dcterms:W3CDTF">2015-05-29T14:24:00Z</dcterms:created>
  <dcterms:modified xsi:type="dcterms:W3CDTF">2019-05-12T19:52:00Z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