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ED" w:rsidRDefault="00737E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C29E2B9B954AEE8DA518F1F247A0B5"/>
          </w:placeholder>
        </w:sdtPr>
        <w:sdtContent>
          <w:r w:rsidRPr="005C2A78">
            <w:rPr>
              <w:rFonts w:cs="Times New Roman"/>
              <w:b/>
              <w:szCs w:val="24"/>
              <w:u w:val="single"/>
            </w:rPr>
            <w:t>BILL ANALYSIS</w:t>
          </w:r>
        </w:sdtContent>
      </w:sdt>
    </w:p>
    <w:p w:rsidR="00737EED" w:rsidRPr="00585C31" w:rsidRDefault="00737EED" w:rsidP="000F1DF9">
      <w:pPr>
        <w:spacing w:after="0" w:line="240" w:lineRule="auto"/>
        <w:rPr>
          <w:rFonts w:cs="Times New Roman"/>
          <w:szCs w:val="24"/>
        </w:rPr>
      </w:pPr>
    </w:p>
    <w:p w:rsidR="00737EED" w:rsidRPr="00585C31" w:rsidRDefault="00737E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7EED" w:rsidTr="000F1DF9">
        <w:tc>
          <w:tcPr>
            <w:tcW w:w="2718" w:type="dxa"/>
          </w:tcPr>
          <w:p w:rsidR="00737EED" w:rsidRPr="005C2A78" w:rsidRDefault="00737EED" w:rsidP="006D756B">
            <w:pPr>
              <w:rPr>
                <w:rFonts w:cs="Times New Roman"/>
                <w:szCs w:val="24"/>
              </w:rPr>
            </w:pPr>
            <w:sdt>
              <w:sdtPr>
                <w:rPr>
                  <w:rFonts w:cs="Times New Roman"/>
                  <w:szCs w:val="24"/>
                </w:rPr>
                <w:alias w:val="Agency Title"/>
                <w:tag w:val="AgencyTitleContentControl"/>
                <w:id w:val="1920747753"/>
                <w:lock w:val="sdtContentLocked"/>
                <w:placeholder>
                  <w:docPart w:val="E5BC8AB5EA834C8AB1A7F242295E0249"/>
                </w:placeholder>
              </w:sdtPr>
              <w:sdtEndPr>
                <w:rPr>
                  <w:rFonts w:cstheme="minorBidi"/>
                  <w:szCs w:val="22"/>
                </w:rPr>
              </w:sdtEndPr>
              <w:sdtContent>
                <w:r>
                  <w:rPr>
                    <w:rFonts w:cs="Times New Roman"/>
                    <w:szCs w:val="24"/>
                  </w:rPr>
                  <w:t>Senate Research Center</w:t>
                </w:r>
              </w:sdtContent>
            </w:sdt>
          </w:p>
        </w:tc>
        <w:tc>
          <w:tcPr>
            <w:tcW w:w="6858" w:type="dxa"/>
          </w:tcPr>
          <w:p w:rsidR="00737EED" w:rsidRPr="00FF6471" w:rsidRDefault="00737EED" w:rsidP="000F1DF9">
            <w:pPr>
              <w:jc w:val="right"/>
              <w:rPr>
                <w:rFonts w:cs="Times New Roman"/>
                <w:szCs w:val="24"/>
              </w:rPr>
            </w:pPr>
            <w:sdt>
              <w:sdtPr>
                <w:rPr>
                  <w:rFonts w:cs="Times New Roman"/>
                  <w:szCs w:val="24"/>
                </w:rPr>
                <w:alias w:val="Bill Number"/>
                <w:tag w:val="BillNumberOne"/>
                <w:id w:val="-410784069"/>
                <w:lock w:val="sdtContentLocked"/>
                <w:placeholder>
                  <w:docPart w:val="AF1E15D51A48417B9162B5407663A34D"/>
                </w:placeholder>
              </w:sdtPr>
              <w:sdtContent>
                <w:r>
                  <w:rPr>
                    <w:rFonts w:cs="Times New Roman"/>
                    <w:szCs w:val="24"/>
                  </w:rPr>
                  <w:t>H.B. 3557</w:t>
                </w:r>
              </w:sdtContent>
            </w:sdt>
          </w:p>
        </w:tc>
      </w:tr>
      <w:tr w:rsidR="00737EED" w:rsidTr="000F1DF9">
        <w:sdt>
          <w:sdtPr>
            <w:rPr>
              <w:rFonts w:cs="Times New Roman"/>
              <w:szCs w:val="24"/>
            </w:rPr>
            <w:alias w:val="TLCNumber"/>
            <w:tag w:val="TLCNumber"/>
            <w:id w:val="-542600604"/>
            <w:lock w:val="sdtLocked"/>
            <w:placeholder>
              <w:docPart w:val="F5C555405CE64C488289FFA21D4D1CD1"/>
            </w:placeholder>
            <w:showingPlcHdr/>
          </w:sdtPr>
          <w:sdtContent>
            <w:tc>
              <w:tcPr>
                <w:tcW w:w="2718" w:type="dxa"/>
              </w:tcPr>
              <w:p w:rsidR="00737EED" w:rsidRPr="000F1DF9" w:rsidRDefault="00737EED" w:rsidP="00C65088">
                <w:pPr>
                  <w:rPr>
                    <w:rFonts w:cs="Times New Roman"/>
                    <w:szCs w:val="24"/>
                  </w:rPr>
                </w:pPr>
              </w:p>
            </w:tc>
          </w:sdtContent>
        </w:sdt>
        <w:tc>
          <w:tcPr>
            <w:tcW w:w="6858" w:type="dxa"/>
          </w:tcPr>
          <w:p w:rsidR="00737EED" w:rsidRPr="005C2A78" w:rsidRDefault="00737EED" w:rsidP="006D756B">
            <w:pPr>
              <w:jc w:val="right"/>
              <w:rPr>
                <w:rFonts w:cs="Times New Roman"/>
                <w:szCs w:val="24"/>
              </w:rPr>
            </w:pPr>
            <w:sdt>
              <w:sdtPr>
                <w:rPr>
                  <w:rFonts w:cs="Times New Roman"/>
                  <w:szCs w:val="24"/>
                </w:rPr>
                <w:alias w:val="Author Label"/>
                <w:tag w:val="By"/>
                <w:id w:val="72399597"/>
                <w:lock w:val="sdtLocked"/>
                <w:placeholder>
                  <w:docPart w:val="568BFFDA9D3B4096A6DD50A96A5096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08956DB6B44E459E004A0D2B82996A"/>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B81FFD445FC747498A270EBFEC36FD9E"/>
                </w:placeholder>
              </w:sdtPr>
              <w:sdtContent>
                <w:r>
                  <w:rPr>
                    <w:rFonts w:cs="Times New Roman"/>
                    <w:szCs w:val="24"/>
                  </w:rPr>
                  <w:t xml:space="preserve"> (Birdwell)</w:t>
                </w:r>
              </w:sdtContent>
            </w:sdt>
          </w:p>
        </w:tc>
      </w:tr>
      <w:tr w:rsidR="00737EED" w:rsidTr="000F1DF9">
        <w:tc>
          <w:tcPr>
            <w:tcW w:w="2718" w:type="dxa"/>
          </w:tcPr>
          <w:p w:rsidR="00737EED" w:rsidRPr="00BC7495" w:rsidRDefault="00737EED" w:rsidP="000F1DF9">
            <w:pPr>
              <w:rPr>
                <w:rFonts w:cs="Times New Roman"/>
                <w:szCs w:val="24"/>
              </w:rPr>
            </w:pPr>
          </w:p>
        </w:tc>
        <w:sdt>
          <w:sdtPr>
            <w:rPr>
              <w:rFonts w:cs="Times New Roman"/>
              <w:szCs w:val="24"/>
            </w:rPr>
            <w:alias w:val="Committee"/>
            <w:tag w:val="Committee"/>
            <w:id w:val="1914272295"/>
            <w:lock w:val="sdtContentLocked"/>
            <w:placeholder>
              <w:docPart w:val="9C13D2A1891649A18C3840152CD5E40F"/>
            </w:placeholder>
          </w:sdtPr>
          <w:sdtContent>
            <w:tc>
              <w:tcPr>
                <w:tcW w:w="6858" w:type="dxa"/>
              </w:tcPr>
              <w:p w:rsidR="00737EED" w:rsidRPr="00FF6471" w:rsidRDefault="00737EED" w:rsidP="000F1DF9">
                <w:pPr>
                  <w:jc w:val="right"/>
                  <w:rPr>
                    <w:rFonts w:cs="Times New Roman"/>
                    <w:szCs w:val="24"/>
                  </w:rPr>
                </w:pPr>
                <w:r>
                  <w:rPr>
                    <w:rFonts w:cs="Times New Roman"/>
                    <w:szCs w:val="24"/>
                  </w:rPr>
                  <w:t>Natural Resources &amp; Economic Development</w:t>
                </w:r>
              </w:p>
            </w:tc>
          </w:sdtContent>
        </w:sdt>
      </w:tr>
      <w:tr w:rsidR="00737EED" w:rsidTr="000F1DF9">
        <w:tc>
          <w:tcPr>
            <w:tcW w:w="2718" w:type="dxa"/>
          </w:tcPr>
          <w:p w:rsidR="00737EED" w:rsidRPr="00BC7495" w:rsidRDefault="00737EED" w:rsidP="000F1DF9">
            <w:pPr>
              <w:rPr>
                <w:rFonts w:cs="Times New Roman"/>
                <w:szCs w:val="24"/>
              </w:rPr>
            </w:pPr>
          </w:p>
        </w:tc>
        <w:sdt>
          <w:sdtPr>
            <w:rPr>
              <w:rFonts w:cs="Times New Roman"/>
              <w:szCs w:val="24"/>
            </w:rPr>
            <w:alias w:val="Date"/>
            <w:tag w:val="DateContentControl"/>
            <w:id w:val="1178081906"/>
            <w:lock w:val="sdtLocked"/>
            <w:placeholder>
              <w:docPart w:val="5BDDD5508DE74BD6AADAD12CE5FA1A32"/>
            </w:placeholder>
            <w:date w:fullDate="2019-05-13T00:00:00Z">
              <w:dateFormat w:val="M/d/yyyy"/>
              <w:lid w:val="en-US"/>
              <w:storeMappedDataAs w:val="dateTime"/>
              <w:calendar w:val="gregorian"/>
            </w:date>
          </w:sdtPr>
          <w:sdtContent>
            <w:tc>
              <w:tcPr>
                <w:tcW w:w="6858" w:type="dxa"/>
              </w:tcPr>
              <w:p w:rsidR="00737EED" w:rsidRPr="00FF6471" w:rsidRDefault="00737EED" w:rsidP="000F1DF9">
                <w:pPr>
                  <w:jc w:val="right"/>
                  <w:rPr>
                    <w:rFonts w:cs="Times New Roman"/>
                    <w:szCs w:val="24"/>
                  </w:rPr>
                </w:pPr>
                <w:r>
                  <w:rPr>
                    <w:rFonts w:cs="Times New Roman"/>
                    <w:szCs w:val="24"/>
                  </w:rPr>
                  <w:t>5/13/2019</w:t>
                </w:r>
              </w:p>
            </w:tc>
          </w:sdtContent>
        </w:sdt>
      </w:tr>
      <w:tr w:rsidR="00737EED" w:rsidTr="000F1DF9">
        <w:tc>
          <w:tcPr>
            <w:tcW w:w="2718" w:type="dxa"/>
          </w:tcPr>
          <w:p w:rsidR="00737EED" w:rsidRPr="00BC7495" w:rsidRDefault="00737EED" w:rsidP="000F1DF9">
            <w:pPr>
              <w:rPr>
                <w:rFonts w:cs="Times New Roman"/>
                <w:szCs w:val="24"/>
              </w:rPr>
            </w:pPr>
          </w:p>
        </w:tc>
        <w:sdt>
          <w:sdtPr>
            <w:rPr>
              <w:rFonts w:cs="Times New Roman"/>
              <w:szCs w:val="24"/>
            </w:rPr>
            <w:alias w:val="BA Version"/>
            <w:tag w:val="BAVersion"/>
            <w:id w:val="-1685590809"/>
            <w:lock w:val="sdtContentLocked"/>
            <w:placeholder>
              <w:docPart w:val="99832C75A48B41FC840737C7DC9C06D8"/>
            </w:placeholder>
          </w:sdtPr>
          <w:sdtContent>
            <w:tc>
              <w:tcPr>
                <w:tcW w:w="6858" w:type="dxa"/>
              </w:tcPr>
              <w:p w:rsidR="00737EED" w:rsidRPr="00FF6471" w:rsidRDefault="00737EED" w:rsidP="000F1DF9">
                <w:pPr>
                  <w:jc w:val="right"/>
                  <w:rPr>
                    <w:rFonts w:cs="Times New Roman"/>
                    <w:szCs w:val="24"/>
                  </w:rPr>
                </w:pPr>
                <w:r>
                  <w:rPr>
                    <w:rFonts w:cs="Times New Roman"/>
                    <w:szCs w:val="24"/>
                  </w:rPr>
                  <w:t>Engrossed</w:t>
                </w:r>
              </w:p>
            </w:tc>
          </w:sdtContent>
        </w:sdt>
      </w:tr>
    </w:tbl>
    <w:p w:rsidR="00737EED" w:rsidRPr="00FF6471" w:rsidRDefault="00737EED" w:rsidP="000F1DF9">
      <w:pPr>
        <w:spacing w:after="0" w:line="240" w:lineRule="auto"/>
        <w:rPr>
          <w:rFonts w:cs="Times New Roman"/>
          <w:szCs w:val="24"/>
        </w:rPr>
      </w:pPr>
    </w:p>
    <w:p w:rsidR="00737EED" w:rsidRPr="00FF6471" w:rsidRDefault="00737EED" w:rsidP="000F1DF9">
      <w:pPr>
        <w:spacing w:after="0" w:line="240" w:lineRule="auto"/>
        <w:rPr>
          <w:rFonts w:cs="Times New Roman"/>
          <w:szCs w:val="24"/>
        </w:rPr>
      </w:pPr>
    </w:p>
    <w:p w:rsidR="00737EED" w:rsidRPr="00FF6471" w:rsidRDefault="00737E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896494200C4829BE1FD932D76472EB"/>
        </w:placeholder>
      </w:sdtPr>
      <w:sdtContent>
        <w:p w:rsidR="00737EED" w:rsidRDefault="00737E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DB400668D549DD9E00C268610450AC"/>
        </w:placeholder>
      </w:sdtPr>
      <w:sdtContent>
        <w:p w:rsidR="00737EED" w:rsidRDefault="00737EED" w:rsidP="00737EED">
          <w:pPr>
            <w:pStyle w:val="NormalWeb"/>
            <w:spacing w:before="0" w:beforeAutospacing="0" w:after="0" w:afterAutospacing="0"/>
            <w:jc w:val="both"/>
            <w:divId w:val="1912541881"/>
            <w:rPr>
              <w:rFonts w:eastAsia="Times New Roman"/>
              <w:bCs/>
            </w:rPr>
          </w:pPr>
        </w:p>
        <w:p w:rsidR="00737EED" w:rsidRPr="00CB1DD2" w:rsidRDefault="00737EED" w:rsidP="00737EED">
          <w:pPr>
            <w:pStyle w:val="NormalWeb"/>
            <w:spacing w:before="0" w:beforeAutospacing="0" w:after="0" w:afterAutospacing="0"/>
            <w:jc w:val="both"/>
            <w:divId w:val="1912541881"/>
          </w:pPr>
          <w:r>
            <w:t xml:space="preserve">H.B. 3557 </w:t>
          </w:r>
          <w:bookmarkStart w:id="0" w:name="AmendsCurrentLaw"/>
          <w:bookmarkEnd w:id="0"/>
          <w:r>
            <w:t>amends current law relating to civil and criminal liability for engaging in certain conduct involving a critical infrastructure facility, and creates criminal offenses.</w:t>
          </w:r>
        </w:p>
        <w:p w:rsidR="00737EED" w:rsidRPr="00CB1DD2" w:rsidRDefault="00737EED" w:rsidP="00737EED">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737EED" w:rsidRPr="00015A47" w:rsidRDefault="00737EED" w:rsidP="00717EB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23C86177C6484280B836817557989D"/>
          </w:placeholder>
        </w:sdtPr>
        <w:sdtContent>
          <w:r>
            <w:rPr>
              <w:rFonts w:eastAsia="Times New Roman" w:cs="Times New Roman"/>
              <w:b/>
              <w:szCs w:val="24"/>
              <w:u w:val="single"/>
            </w:rPr>
            <w:t>RULEMAKING AUTHORITY</w:t>
          </w:r>
        </w:sdtContent>
      </w:sdt>
    </w:p>
    <w:p w:rsidR="00737EED" w:rsidRDefault="00737EED" w:rsidP="00717EBF">
      <w:pPr>
        <w:spacing w:after="0" w:line="240" w:lineRule="auto"/>
        <w:jc w:val="both"/>
        <w:rPr>
          <w:rFonts w:cs="Times New Roman"/>
          <w:szCs w:val="24"/>
        </w:rPr>
      </w:pPr>
    </w:p>
    <w:p w:rsidR="00737EED" w:rsidRPr="006529C4" w:rsidRDefault="00737EED" w:rsidP="00717EB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7EED" w:rsidRPr="006529C4" w:rsidRDefault="00737EED" w:rsidP="00717EBF">
      <w:pPr>
        <w:spacing w:after="0" w:line="240" w:lineRule="auto"/>
        <w:jc w:val="both"/>
        <w:rPr>
          <w:rFonts w:cs="Times New Roman"/>
          <w:szCs w:val="24"/>
        </w:rPr>
      </w:pPr>
    </w:p>
    <w:p w:rsidR="00737EED" w:rsidRPr="005C2A78" w:rsidRDefault="00737EED" w:rsidP="00717EB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C5A67C3505462F9A2377F6BA4E6EF5"/>
          </w:placeholder>
        </w:sdtPr>
        <w:sdtContent>
          <w:r>
            <w:rPr>
              <w:rFonts w:eastAsia="Times New Roman" w:cs="Times New Roman"/>
              <w:b/>
              <w:szCs w:val="24"/>
              <w:u w:val="single"/>
            </w:rPr>
            <w:t>SECTION BY SECTION ANALYSIS</w:t>
          </w:r>
        </w:sdtContent>
      </w:sdt>
    </w:p>
    <w:p w:rsidR="00737EED" w:rsidRPr="005C2A78" w:rsidRDefault="00737EED" w:rsidP="00717EBF">
      <w:pPr>
        <w:spacing w:after="0" w:line="240" w:lineRule="auto"/>
        <w:jc w:val="both"/>
        <w:rPr>
          <w:rFonts w:eastAsia="Times New Roman" w:cs="Times New Roman"/>
          <w:szCs w:val="24"/>
        </w:rPr>
      </w:pPr>
    </w:p>
    <w:p w:rsidR="00737EED" w:rsidRPr="005C2A78" w:rsidRDefault="00737EED" w:rsidP="00717E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this Act to be known as the Critical Infrastructure Protection Act.</w:t>
      </w:r>
    </w:p>
    <w:p w:rsidR="00737EED" w:rsidRPr="005C2A78" w:rsidRDefault="00737EED" w:rsidP="00717EBF">
      <w:pPr>
        <w:spacing w:after="0" w:line="240" w:lineRule="auto"/>
        <w:jc w:val="both"/>
        <w:rPr>
          <w:rFonts w:eastAsia="Times New Roman" w:cs="Times New Roman"/>
          <w:szCs w:val="24"/>
        </w:rPr>
      </w:pPr>
    </w:p>
    <w:p w:rsidR="00737EED" w:rsidRDefault="00737EED" w:rsidP="00717E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B, Title 4, Government Code, by adding Chapter 424, as follows:</w:t>
      </w:r>
    </w:p>
    <w:p w:rsidR="00737EED" w:rsidRDefault="00737EED" w:rsidP="00717EBF">
      <w:pPr>
        <w:spacing w:after="0" w:line="240" w:lineRule="auto"/>
        <w:jc w:val="both"/>
        <w:rPr>
          <w:rFonts w:eastAsia="Times New Roman" w:cs="Times New Roman"/>
          <w:szCs w:val="24"/>
        </w:rPr>
      </w:pPr>
    </w:p>
    <w:p w:rsidR="00737EED" w:rsidRPr="007457E5" w:rsidRDefault="00737EED" w:rsidP="00717EBF">
      <w:pPr>
        <w:pStyle w:val="NoSpacing"/>
        <w:jc w:val="center"/>
        <w:rPr>
          <w:rFonts w:eastAsia="Times New Roman"/>
        </w:rPr>
      </w:pPr>
      <w:r w:rsidRPr="007457E5">
        <w:rPr>
          <w:rFonts w:eastAsia="Times New Roman"/>
        </w:rPr>
        <w:t>CHAPTER 424.  PROTECTION OF CRITICAL INFRASTRUCTURE FACILITIES</w:t>
      </w:r>
      <w:r w:rsidRPr="007457E5">
        <w:rPr>
          <w:rFonts w:eastAsia="Times New Roman"/>
        </w:rPr>
        <w:br/>
      </w:r>
    </w:p>
    <w:p w:rsidR="00737EED" w:rsidRPr="007457E5" w:rsidRDefault="00737EED" w:rsidP="00717EBF">
      <w:pPr>
        <w:pStyle w:val="NoSpacing"/>
        <w:ind w:left="720"/>
        <w:jc w:val="center"/>
        <w:rPr>
          <w:rFonts w:eastAsia="Times New Roman"/>
        </w:rPr>
      </w:pPr>
      <w:r w:rsidRPr="007457E5">
        <w:rPr>
          <w:rFonts w:eastAsia="Times New Roman"/>
        </w:rPr>
        <w:t>SUBCHAPTER A. GENERAL PROVISIONS</w:t>
      </w:r>
    </w:p>
    <w:p w:rsidR="00737EED" w:rsidRPr="007457E5" w:rsidRDefault="00737EED" w:rsidP="00717EBF">
      <w:pPr>
        <w:pStyle w:val="NoSpacing"/>
        <w:jc w:val="both"/>
        <w:rPr>
          <w:rFonts w:eastAsia="Times New Roman"/>
        </w:rPr>
      </w:pPr>
    </w:p>
    <w:p w:rsidR="00737EED" w:rsidRPr="007457E5" w:rsidRDefault="00737EED" w:rsidP="00717EBF">
      <w:pPr>
        <w:pStyle w:val="NoSpacing"/>
        <w:ind w:left="720"/>
        <w:jc w:val="both"/>
        <w:rPr>
          <w:rFonts w:eastAsia="Times New Roman"/>
        </w:rPr>
      </w:pPr>
      <w:r w:rsidRPr="007457E5">
        <w:rPr>
          <w:rFonts w:eastAsia="Times New Roman"/>
        </w:rPr>
        <w:t>Sec. 424.00</w:t>
      </w:r>
      <w:r>
        <w:rPr>
          <w:rFonts w:eastAsia="Times New Roman"/>
        </w:rPr>
        <w:t>1.  DEFINITION. Defines</w:t>
      </w:r>
      <w:r w:rsidRPr="007457E5">
        <w:rPr>
          <w:rFonts w:eastAsia="Times New Roman"/>
        </w:rPr>
        <w:t xml:space="preserve"> "critical infrastructure facility</w:t>
      </w:r>
      <w:r>
        <w:rPr>
          <w:rFonts w:eastAsia="Times New Roman"/>
        </w:rPr>
        <w:t>.</w:t>
      </w:r>
      <w:r w:rsidRPr="007457E5">
        <w:rPr>
          <w:rFonts w:eastAsia="Times New Roman"/>
        </w:rPr>
        <w:t xml:space="preserve">" </w:t>
      </w:r>
    </w:p>
    <w:p w:rsidR="00737EED" w:rsidRPr="007457E5" w:rsidRDefault="00737EED" w:rsidP="00717EBF">
      <w:pPr>
        <w:pStyle w:val="NoSpacing"/>
        <w:jc w:val="both"/>
        <w:rPr>
          <w:rFonts w:eastAsia="Times New Roman"/>
        </w:rPr>
      </w:pPr>
    </w:p>
    <w:p w:rsidR="00737EED" w:rsidRPr="007457E5" w:rsidRDefault="00737EED" w:rsidP="00717EBF">
      <w:pPr>
        <w:pStyle w:val="NoSpacing"/>
        <w:ind w:left="720"/>
        <w:jc w:val="center"/>
        <w:rPr>
          <w:rFonts w:eastAsia="Times New Roman"/>
        </w:rPr>
      </w:pPr>
      <w:r w:rsidRPr="007457E5">
        <w:rPr>
          <w:rFonts w:eastAsia="Times New Roman"/>
        </w:rPr>
        <w:t>SUBCHAPTER B. CRIMINAL LIABILITY</w:t>
      </w:r>
      <w:r w:rsidRPr="007457E5">
        <w:rPr>
          <w:rFonts w:eastAsia="Times New Roman"/>
        </w:rPr>
        <w:br/>
      </w:r>
    </w:p>
    <w:p w:rsidR="00737EED" w:rsidRDefault="00737EED" w:rsidP="00717EBF">
      <w:pPr>
        <w:pStyle w:val="NoSpacing"/>
        <w:ind w:left="720"/>
        <w:jc w:val="both"/>
        <w:rPr>
          <w:rFonts w:eastAsia="Times New Roman"/>
        </w:rPr>
      </w:pPr>
      <w:r w:rsidRPr="007457E5">
        <w:rPr>
          <w:rFonts w:eastAsia="Times New Roman"/>
        </w:rPr>
        <w:t>Sec. </w:t>
      </w:r>
      <w:bookmarkStart w:id="2" w:name="#GV424.051"/>
      <w:r w:rsidRPr="007457E5">
        <w:rPr>
          <w:rFonts w:eastAsia="Times New Roman"/>
        </w:rPr>
        <w:t>424.051</w:t>
      </w:r>
      <w:bookmarkEnd w:id="2"/>
      <w:r>
        <w:rPr>
          <w:rFonts w:eastAsia="Times New Roman"/>
        </w:rPr>
        <w:t>. </w:t>
      </w:r>
      <w:r w:rsidRPr="007457E5">
        <w:rPr>
          <w:rFonts w:eastAsia="Times New Roman"/>
        </w:rPr>
        <w:t>OFFENSE: DAMAGE TO CRITICAL INFRASTRUCTURE FACILITY. (a) </w:t>
      </w:r>
      <w:r>
        <w:rPr>
          <w:rFonts w:eastAsia="Times New Roman"/>
        </w:rPr>
        <w:t>Provides that a</w:t>
      </w:r>
      <w:r w:rsidRPr="007457E5">
        <w:rPr>
          <w:rFonts w:eastAsia="Times New Roman"/>
        </w:rPr>
        <w:t xml:space="preserve"> person commits an offense if, without the effective consent of the owner, the person enters or remains on or in a critical infrastructure facility and intentionally or knowingly destroys the facility or impairs or interrupts the operation of the facility.</w:t>
      </w:r>
    </w:p>
    <w:p w:rsidR="00737EED" w:rsidRPr="007457E5" w:rsidRDefault="00737EED" w:rsidP="00717EBF">
      <w:pPr>
        <w:pStyle w:val="NoSpacing"/>
        <w:ind w:left="720"/>
        <w:jc w:val="both"/>
        <w:rPr>
          <w:rFonts w:eastAsia="Times New Roman"/>
        </w:rPr>
      </w:pPr>
    </w:p>
    <w:p w:rsidR="00737EED" w:rsidRDefault="00737EED" w:rsidP="00717EBF">
      <w:pPr>
        <w:pStyle w:val="NoSpacing"/>
        <w:ind w:left="1440"/>
        <w:jc w:val="both"/>
        <w:rPr>
          <w:rFonts w:eastAsia="Times New Roman"/>
        </w:rPr>
      </w:pPr>
      <w:r w:rsidRPr="007457E5">
        <w:rPr>
          <w:rFonts w:eastAsia="Times New Roman"/>
        </w:rPr>
        <w:t>(b) </w:t>
      </w:r>
      <w:r>
        <w:rPr>
          <w:rFonts w:eastAsia="Times New Roman"/>
        </w:rPr>
        <w:t>Provides that a</w:t>
      </w:r>
      <w:r w:rsidRPr="007457E5">
        <w:rPr>
          <w:rFonts w:eastAsia="Times New Roman"/>
        </w:rPr>
        <w:t>n offense under this section is a felony of the third degree.</w:t>
      </w:r>
    </w:p>
    <w:p w:rsidR="00737EED" w:rsidRPr="007457E5" w:rsidRDefault="00737EED" w:rsidP="00717EBF">
      <w:pPr>
        <w:pStyle w:val="NoSpacing"/>
        <w:ind w:left="1440"/>
        <w:jc w:val="both"/>
        <w:rPr>
          <w:rFonts w:eastAsia="Times New Roman"/>
        </w:rPr>
      </w:pPr>
    </w:p>
    <w:p w:rsidR="00737EED" w:rsidRDefault="00737EED" w:rsidP="00717EBF">
      <w:pPr>
        <w:pStyle w:val="NoSpacing"/>
        <w:ind w:left="1440"/>
        <w:jc w:val="both"/>
        <w:rPr>
          <w:rFonts w:eastAsia="Times New Roman"/>
        </w:rPr>
      </w:pPr>
      <w:r w:rsidRPr="007457E5">
        <w:rPr>
          <w:rFonts w:eastAsia="Times New Roman"/>
        </w:rPr>
        <w:t>(c) </w:t>
      </w:r>
      <w:r>
        <w:rPr>
          <w:rFonts w:eastAsia="Times New Roman"/>
        </w:rPr>
        <w:t>Authorizes the actor, i</w:t>
      </w:r>
      <w:r w:rsidRPr="007457E5">
        <w:rPr>
          <w:rFonts w:eastAsia="Times New Roman"/>
        </w:rPr>
        <w:t xml:space="preserve">f conduct constituting an offense under this section also constitutes an offense </w:t>
      </w:r>
      <w:r>
        <w:rPr>
          <w:rFonts w:eastAsia="Times New Roman"/>
        </w:rPr>
        <w:t>under another law, to</w:t>
      </w:r>
      <w:r w:rsidRPr="007457E5">
        <w:rPr>
          <w:rFonts w:eastAsia="Times New Roman"/>
        </w:rPr>
        <w:t xml:space="preserve"> be prosecuted under this section, the other law, or both.</w:t>
      </w:r>
    </w:p>
    <w:p w:rsidR="00737EED" w:rsidRPr="007457E5" w:rsidRDefault="00737EED" w:rsidP="00717EBF">
      <w:pPr>
        <w:pStyle w:val="NoSpacing"/>
        <w:ind w:left="1440"/>
        <w:jc w:val="both"/>
        <w:rPr>
          <w:rFonts w:eastAsia="Times New Roman"/>
        </w:rPr>
      </w:pPr>
    </w:p>
    <w:p w:rsidR="00737EED" w:rsidRDefault="00737EED" w:rsidP="00717EBF">
      <w:pPr>
        <w:pStyle w:val="NoSpacing"/>
        <w:ind w:left="720"/>
        <w:jc w:val="both"/>
        <w:rPr>
          <w:rFonts w:eastAsia="Times New Roman"/>
        </w:rPr>
      </w:pPr>
      <w:r w:rsidRPr="007457E5">
        <w:rPr>
          <w:rFonts w:eastAsia="Times New Roman"/>
        </w:rPr>
        <w:t>Sec. </w:t>
      </w:r>
      <w:bookmarkStart w:id="3" w:name="#GV424.052"/>
      <w:r w:rsidRPr="007457E5">
        <w:rPr>
          <w:rFonts w:eastAsia="Times New Roman"/>
        </w:rPr>
        <w:t>424.052</w:t>
      </w:r>
      <w:bookmarkEnd w:id="3"/>
      <w:r>
        <w:rPr>
          <w:rFonts w:eastAsia="Times New Roman"/>
        </w:rPr>
        <w:t>. </w:t>
      </w:r>
      <w:r w:rsidRPr="007457E5">
        <w:rPr>
          <w:rFonts w:eastAsia="Times New Roman"/>
        </w:rPr>
        <w:t>OFFENSE: INTENT TO DAMAGE CRITICAL INFRASTRUCTURE FACILITY. (a) </w:t>
      </w:r>
      <w:r>
        <w:rPr>
          <w:rFonts w:eastAsia="Times New Roman"/>
        </w:rPr>
        <w:t>Provides that a</w:t>
      </w:r>
      <w:r w:rsidRPr="007457E5">
        <w:rPr>
          <w:rFonts w:eastAsia="Times New Roman"/>
        </w:rPr>
        <w:t xml:space="preserve"> person commits an offense if, without the effective consent of the owner, the person enters or remains on or in a critical infrastructure facility with the intent to destroy the facility or impair or interrupt the operation of the facility.</w:t>
      </w:r>
    </w:p>
    <w:p w:rsidR="00737EED" w:rsidRPr="007457E5" w:rsidRDefault="00737EED" w:rsidP="00717EBF">
      <w:pPr>
        <w:pStyle w:val="NoSpacing"/>
        <w:ind w:left="720"/>
        <w:jc w:val="both"/>
        <w:rPr>
          <w:rFonts w:eastAsia="Times New Roman"/>
        </w:rPr>
      </w:pPr>
    </w:p>
    <w:p w:rsidR="00737EED" w:rsidRDefault="00737EED" w:rsidP="00717EBF">
      <w:pPr>
        <w:pStyle w:val="NoSpacing"/>
        <w:ind w:left="1440"/>
        <w:jc w:val="both"/>
        <w:rPr>
          <w:rFonts w:eastAsia="Times New Roman"/>
        </w:rPr>
      </w:pPr>
      <w:r w:rsidRPr="007457E5">
        <w:rPr>
          <w:rFonts w:eastAsia="Times New Roman"/>
        </w:rPr>
        <w:t>(b) </w:t>
      </w:r>
      <w:r>
        <w:rPr>
          <w:rFonts w:eastAsia="Times New Roman"/>
        </w:rPr>
        <w:t>Provides that a</w:t>
      </w:r>
      <w:r w:rsidRPr="007457E5">
        <w:rPr>
          <w:rFonts w:eastAsia="Times New Roman"/>
        </w:rPr>
        <w:t>n offense under this section is a state jail felony.</w:t>
      </w:r>
    </w:p>
    <w:p w:rsidR="00737EED" w:rsidRPr="007457E5" w:rsidRDefault="00737EED" w:rsidP="00717EBF">
      <w:pPr>
        <w:pStyle w:val="NoSpacing"/>
        <w:ind w:left="1440"/>
        <w:jc w:val="both"/>
        <w:rPr>
          <w:rFonts w:eastAsia="Times New Roman"/>
        </w:rPr>
      </w:pPr>
    </w:p>
    <w:p w:rsidR="00737EED" w:rsidRDefault="00737EED" w:rsidP="00717EBF">
      <w:pPr>
        <w:pStyle w:val="NoSpacing"/>
        <w:ind w:left="1440"/>
        <w:jc w:val="both"/>
        <w:rPr>
          <w:rFonts w:eastAsia="Times New Roman"/>
        </w:rPr>
      </w:pPr>
      <w:r w:rsidRPr="007457E5">
        <w:rPr>
          <w:rFonts w:eastAsia="Times New Roman"/>
        </w:rPr>
        <w:t>(c) </w:t>
      </w:r>
      <w:r>
        <w:rPr>
          <w:rFonts w:eastAsia="Times New Roman"/>
        </w:rPr>
        <w:t>Authorizes the actor, i</w:t>
      </w:r>
      <w:r w:rsidRPr="007457E5">
        <w:rPr>
          <w:rFonts w:eastAsia="Times New Roman"/>
        </w:rPr>
        <w:t xml:space="preserve">f conduct constituting an offense under this section also constitutes an offense </w:t>
      </w:r>
      <w:r>
        <w:rPr>
          <w:rFonts w:eastAsia="Times New Roman"/>
        </w:rPr>
        <w:t>under another law, to</w:t>
      </w:r>
      <w:r w:rsidRPr="007457E5">
        <w:rPr>
          <w:rFonts w:eastAsia="Times New Roman"/>
        </w:rPr>
        <w:t xml:space="preserve"> be prosecuted under this section, the other law, or both.</w:t>
      </w:r>
    </w:p>
    <w:p w:rsidR="00737EED" w:rsidRPr="007457E5" w:rsidRDefault="00737EED" w:rsidP="00717EBF">
      <w:pPr>
        <w:pStyle w:val="NoSpacing"/>
        <w:ind w:left="720"/>
        <w:jc w:val="both"/>
        <w:rPr>
          <w:rFonts w:eastAsia="Times New Roman"/>
        </w:rPr>
      </w:pPr>
    </w:p>
    <w:p w:rsidR="00737EED" w:rsidRPr="007457E5" w:rsidRDefault="00737EED" w:rsidP="00717EBF">
      <w:pPr>
        <w:pStyle w:val="NoSpacing"/>
        <w:ind w:left="720"/>
        <w:jc w:val="both"/>
        <w:rPr>
          <w:rFonts w:eastAsia="Times New Roman"/>
        </w:rPr>
      </w:pPr>
      <w:r>
        <w:rPr>
          <w:rFonts w:eastAsia="Times New Roman"/>
        </w:rPr>
        <w:t>Sec. 424.053. </w:t>
      </w:r>
      <w:r w:rsidRPr="007457E5">
        <w:rPr>
          <w:rFonts w:eastAsia="Times New Roman"/>
        </w:rPr>
        <w:t xml:space="preserve">PUNISHMENT FOR CORPORATIONS AND ASSOCIATIONS. </w:t>
      </w:r>
      <w:r>
        <w:rPr>
          <w:rFonts w:eastAsia="Times New Roman"/>
        </w:rPr>
        <w:t>Requires a court, notwithstanding Section 12.51 (Authorized Punishment For Corporations and Associations), Penal Code, to</w:t>
      </w:r>
      <w:r w:rsidRPr="007457E5">
        <w:rPr>
          <w:rFonts w:eastAsia="Times New Roman"/>
        </w:rPr>
        <w:t xml:space="preserve"> sentence a corporation or association adjudged guilty of an offense under this subchapter to pay a fine not to exceed $500,000.</w:t>
      </w:r>
    </w:p>
    <w:p w:rsidR="00737EED" w:rsidRDefault="00737EED" w:rsidP="00717EBF">
      <w:pPr>
        <w:pStyle w:val="NoSpacing"/>
        <w:ind w:left="720"/>
        <w:jc w:val="both"/>
        <w:rPr>
          <w:rFonts w:eastAsia="Times New Roman"/>
        </w:rPr>
      </w:pPr>
    </w:p>
    <w:p w:rsidR="00737EED" w:rsidRPr="007457E5" w:rsidRDefault="00737EED" w:rsidP="00717EBF">
      <w:pPr>
        <w:pStyle w:val="NoSpacing"/>
        <w:ind w:left="720"/>
        <w:jc w:val="both"/>
        <w:rPr>
          <w:rFonts w:eastAsia="Times New Roman"/>
        </w:rPr>
      </w:pPr>
      <w:r>
        <w:rPr>
          <w:rFonts w:eastAsia="Times New Roman"/>
        </w:rPr>
        <w:t>Sec. 424.054. </w:t>
      </w:r>
      <w:r w:rsidRPr="007457E5">
        <w:rPr>
          <w:rFonts w:eastAsia="Times New Roman"/>
        </w:rPr>
        <w:t xml:space="preserve">RESTITUTION. </w:t>
      </w:r>
      <w:r>
        <w:rPr>
          <w:rFonts w:eastAsia="Times New Roman"/>
        </w:rPr>
        <w:t>Authorizes a court, i</w:t>
      </w:r>
      <w:r w:rsidRPr="007457E5">
        <w:rPr>
          <w:rFonts w:eastAsia="Times New Roman"/>
        </w:rPr>
        <w:t>f a defendant is convicted of an offense under this subchapter and the offense results in damage to or dest</w:t>
      </w:r>
      <w:r>
        <w:rPr>
          <w:rFonts w:eastAsia="Times New Roman"/>
        </w:rPr>
        <w:t>ruction of property, to</w:t>
      </w:r>
      <w:r w:rsidRPr="007457E5">
        <w:rPr>
          <w:rFonts w:eastAsia="Times New Roman"/>
        </w:rPr>
        <w:t>, in accordance with Article</w:t>
      </w:r>
      <w:r>
        <w:rPr>
          <w:rFonts w:eastAsia="Times New Roman"/>
        </w:rPr>
        <w:t xml:space="preserve"> 42.037 (Restitution)</w:t>
      </w:r>
      <w:r w:rsidRPr="007457E5">
        <w:rPr>
          <w:rFonts w:eastAsia="Times New Roman"/>
        </w:rPr>
        <w:t>, Code of Criminal Procedure, order the defendant to make restitution to the owner of the damaged or destroyed property, or the owner's designee, in an amount equal to the value of the property on the date of the damage or destruction.</w:t>
      </w:r>
    </w:p>
    <w:p w:rsidR="00737EED" w:rsidRPr="007457E5" w:rsidRDefault="00737EED" w:rsidP="00717EBF">
      <w:pPr>
        <w:pStyle w:val="NoSpacing"/>
        <w:jc w:val="center"/>
      </w:pPr>
    </w:p>
    <w:p w:rsidR="00737EED" w:rsidRPr="007457E5" w:rsidRDefault="00737EED" w:rsidP="00717EBF">
      <w:pPr>
        <w:pStyle w:val="NoSpacing"/>
        <w:jc w:val="center"/>
      </w:pPr>
      <w:r w:rsidRPr="007457E5">
        <w:t>SUBCHAPTER C. CIVIL LIABILITY</w:t>
      </w:r>
      <w:r w:rsidRPr="007457E5">
        <w:br/>
      </w:r>
    </w:p>
    <w:p w:rsidR="00737EED" w:rsidRDefault="00737EED" w:rsidP="00717EBF">
      <w:pPr>
        <w:pStyle w:val="NoSpacing"/>
        <w:ind w:left="720"/>
        <w:jc w:val="both"/>
      </w:pPr>
      <w:r w:rsidRPr="007457E5">
        <w:t>Sec. </w:t>
      </w:r>
      <w:bookmarkStart w:id="4" w:name="#GV424.101"/>
      <w:r w:rsidRPr="007457E5">
        <w:t>424.101</w:t>
      </w:r>
      <w:bookmarkEnd w:id="4"/>
      <w:r w:rsidRPr="007457E5">
        <w:t>. CIVIL LIABILITY FOR DAMAGE TO CRITICAL INFRASTRUCTURE FACILITY. (a) Provides that a defendant who engages in conduct constituting an offense under Section 424.051 or 424.052 is liable to the property owner, as provided by this subchapter, for damages arising from that conduct.</w:t>
      </w:r>
    </w:p>
    <w:p w:rsidR="00737EED" w:rsidRPr="007457E5" w:rsidRDefault="00737EED" w:rsidP="00717EBF">
      <w:pPr>
        <w:pStyle w:val="NoSpacing"/>
        <w:ind w:left="720"/>
        <w:jc w:val="both"/>
      </w:pPr>
    </w:p>
    <w:p w:rsidR="00737EED" w:rsidRDefault="00737EED" w:rsidP="00717EBF">
      <w:pPr>
        <w:pStyle w:val="NoSpacing"/>
        <w:ind w:left="1440"/>
        <w:jc w:val="both"/>
      </w:pPr>
      <w:r w:rsidRPr="007457E5">
        <w:t>(b) Provides that it is not a defense to liability under this section that a defendant has been acquitted or has not been prosecuted or convicted under Section 424.051 or 424.052, or has been convicted of a different offense or of a different type or class of offense, for the conduct that is alleged to give rise to liability under this section.</w:t>
      </w:r>
    </w:p>
    <w:p w:rsidR="00737EED" w:rsidRPr="007457E5" w:rsidRDefault="00737EED" w:rsidP="00717EBF">
      <w:pPr>
        <w:pStyle w:val="NoSpacing"/>
        <w:ind w:left="720"/>
        <w:jc w:val="both"/>
      </w:pPr>
    </w:p>
    <w:p w:rsidR="00737EED" w:rsidRDefault="00737EED" w:rsidP="00717EBF">
      <w:pPr>
        <w:pStyle w:val="NoSpacing"/>
        <w:ind w:left="720"/>
        <w:jc w:val="both"/>
      </w:pPr>
      <w:r w:rsidRPr="007457E5">
        <w:t>Sec. 424.102. CERTAIN ADDITIONAL LIABILITY. Provides that, in addition to any liability under Section 424.101, an organization that, acting through an officer, director, or other person serving in a managerial capacity, knowingly compensates a person for engaging in conduct occurring on the premises of a critical infrastructure facility is liable to the property owner, as provided by this subchapter, for damages arising from the conduct if the conduct constituted an offense under Section 424.051 or 424.052.</w:t>
      </w:r>
    </w:p>
    <w:p w:rsidR="00737EED" w:rsidRPr="007457E5" w:rsidRDefault="00737EED" w:rsidP="00717EBF">
      <w:pPr>
        <w:pStyle w:val="NoSpacing"/>
        <w:ind w:left="720"/>
        <w:jc w:val="both"/>
      </w:pPr>
    </w:p>
    <w:p w:rsidR="00737EED" w:rsidRDefault="00737EED" w:rsidP="00717EBF">
      <w:pPr>
        <w:pStyle w:val="NoSpacing"/>
        <w:ind w:left="720"/>
        <w:jc w:val="both"/>
      </w:pPr>
      <w:r w:rsidRPr="007457E5">
        <w:t>Sec. 424.103. DAMAGES. (a) Requires a claimant who prevails in a suit under this subchapter to be awarded actual damages and court costs.</w:t>
      </w:r>
    </w:p>
    <w:p w:rsidR="00737EED" w:rsidRPr="007457E5" w:rsidRDefault="00737EED" w:rsidP="00717EBF">
      <w:pPr>
        <w:pStyle w:val="NoSpacing"/>
        <w:ind w:left="720"/>
        <w:jc w:val="both"/>
      </w:pPr>
    </w:p>
    <w:p w:rsidR="00737EED" w:rsidRDefault="00737EED" w:rsidP="00717EBF">
      <w:pPr>
        <w:pStyle w:val="NoSpacing"/>
        <w:ind w:left="1440"/>
        <w:jc w:val="both"/>
      </w:pPr>
      <w:r w:rsidRPr="007457E5">
        <w:t>(b) Authorizes a claimant who prevails in a suit under this subchapter, in addition to an award under Subsection (a), to recover exemplary damages.</w:t>
      </w:r>
    </w:p>
    <w:p w:rsidR="00737EED" w:rsidRPr="007457E5" w:rsidRDefault="00737EED" w:rsidP="00717EBF">
      <w:pPr>
        <w:pStyle w:val="NoSpacing"/>
        <w:ind w:left="720"/>
        <w:jc w:val="both"/>
      </w:pPr>
    </w:p>
    <w:p w:rsidR="00737EED" w:rsidRDefault="00737EED" w:rsidP="00717EBF">
      <w:pPr>
        <w:pStyle w:val="NoSpacing"/>
        <w:ind w:left="720"/>
        <w:jc w:val="both"/>
      </w:pPr>
      <w:r w:rsidRPr="007457E5">
        <w:t>Sec. 424.104. CAUSE OF ACTION CUMULATIVE. Provides that the cause of action created by this subchapter is cumulative of any other remedy provided by common law or statute.</w:t>
      </w:r>
    </w:p>
    <w:p w:rsidR="00737EED" w:rsidRPr="007457E5" w:rsidRDefault="00737EED" w:rsidP="00717EBF">
      <w:pPr>
        <w:pStyle w:val="NoSpacing"/>
        <w:ind w:left="720"/>
        <w:jc w:val="both"/>
      </w:pPr>
    </w:p>
    <w:p w:rsidR="00737EED" w:rsidRPr="007457E5" w:rsidRDefault="00737EED" w:rsidP="00717EBF">
      <w:pPr>
        <w:pStyle w:val="NoSpacing"/>
        <w:ind w:left="720"/>
        <w:jc w:val="both"/>
        <w:rPr>
          <w:rFonts w:ascii="Consolas" w:hAnsi="Consolas"/>
          <w:color w:val="333333"/>
        </w:rPr>
      </w:pPr>
      <w:r w:rsidRPr="007457E5">
        <w:t>Sec. 424.105. NONAPPLICABILITY. Provides that the following provisions of the Civil Practice and Remedies Code do not apply to a cause of action arising under this subchapter: Chapter 27 (Actions Involving the Exercise of Certain Constitutional Rights) and Section 41.008 (Records).</w:t>
      </w:r>
    </w:p>
    <w:p w:rsidR="00737EED" w:rsidRPr="005C2A78" w:rsidRDefault="00737EED" w:rsidP="00717EBF">
      <w:pPr>
        <w:spacing w:after="0" w:line="240" w:lineRule="auto"/>
        <w:jc w:val="both"/>
        <w:rPr>
          <w:rFonts w:eastAsia="Times New Roman" w:cs="Times New Roman"/>
          <w:szCs w:val="24"/>
        </w:rPr>
      </w:pPr>
    </w:p>
    <w:p w:rsidR="00737EED" w:rsidRDefault="00737EED" w:rsidP="00717EBF">
      <w:pPr>
        <w:pStyle w:val="NoSpacing"/>
        <w:jc w:val="both"/>
        <w:rPr>
          <w:shd w:val="clear" w:color="auto" w:fill="FFFFFF"/>
        </w:rPr>
      </w:pPr>
      <w:r>
        <w:rPr>
          <w:rFonts w:eastAsia="Times New Roman" w:cs="Times New Roman"/>
          <w:szCs w:val="24"/>
        </w:rPr>
        <w:t xml:space="preserve">SECTION 3. Reenacts Section 423.0045(a)(1), </w:t>
      </w:r>
      <w:r>
        <w:rPr>
          <w:shd w:val="clear" w:color="auto" w:fill="FFFFFF"/>
        </w:rPr>
        <w:t>Government Code, as amended by Chapters 824 (H.B. 1643) and 1010 (H.B. 1424), Acts of the 85th Legislature, Regular Session, 2017, and makes no further changes.</w:t>
      </w:r>
    </w:p>
    <w:p w:rsidR="00737EED" w:rsidRDefault="00737EED" w:rsidP="00717EBF">
      <w:pPr>
        <w:pStyle w:val="NoSpacing"/>
        <w:jc w:val="both"/>
        <w:rPr>
          <w:shd w:val="clear" w:color="auto" w:fill="FFFFFF"/>
        </w:rPr>
      </w:pPr>
    </w:p>
    <w:p w:rsidR="00737EED" w:rsidRDefault="00737EED" w:rsidP="00717EBF">
      <w:pPr>
        <w:pStyle w:val="NoSpacing"/>
        <w:jc w:val="both"/>
      </w:pPr>
      <w:r>
        <w:rPr>
          <w:shd w:val="clear" w:color="auto" w:fill="FFFFFF"/>
        </w:rPr>
        <w:t xml:space="preserve">SECTION 4. Reenacts </w:t>
      </w:r>
      <w:r w:rsidRPr="007457E5">
        <w:t>Section 423.0045(a)(1-a), Government Code, as added by Chapter 1010 (H.B. 1424), Acts of the 85th Legislature, Regular Session, 2017, to conform to the changes made by Chapter 824 (H.B. 1643), Acts of the 85th Legislature, Regular Session, 2017, and makes no further changes.</w:t>
      </w:r>
    </w:p>
    <w:p w:rsidR="00737EED" w:rsidRDefault="00737EED" w:rsidP="00717EBF">
      <w:pPr>
        <w:pStyle w:val="NoSpacing"/>
        <w:jc w:val="both"/>
      </w:pPr>
    </w:p>
    <w:p w:rsidR="00737EED" w:rsidRDefault="00737EED" w:rsidP="00717EBF">
      <w:pPr>
        <w:pStyle w:val="NoSpacing"/>
        <w:jc w:val="both"/>
      </w:pPr>
      <w:r>
        <w:t>SECTION 5. Makes application of Subchapter C, Chapter 424, Government Code, as added by this Act, prospective.</w:t>
      </w:r>
    </w:p>
    <w:p w:rsidR="00737EED" w:rsidRPr="007457E5" w:rsidRDefault="00737EED" w:rsidP="00717EBF">
      <w:pPr>
        <w:pStyle w:val="NoSpacing"/>
        <w:jc w:val="both"/>
      </w:pPr>
    </w:p>
    <w:p w:rsidR="00737EED" w:rsidRPr="007457E5" w:rsidRDefault="00737EED" w:rsidP="00717EBF">
      <w:pPr>
        <w:pStyle w:val="NoSpacing"/>
        <w:jc w:val="both"/>
      </w:pPr>
      <w:r>
        <w:t>SECTION 6. Provides that, t</w:t>
      </w:r>
      <w:r w:rsidRPr="007457E5">
        <w:t>o the extent of any conflict, this Act prevails over another Act of the 86th Legislature, Regular Session, 2019, relating to nonsubstantive additions to and corrections in enacted codes.</w:t>
      </w:r>
    </w:p>
    <w:p w:rsidR="00737EED" w:rsidRPr="007457E5" w:rsidRDefault="00737EED" w:rsidP="00717EBF">
      <w:pPr>
        <w:pStyle w:val="NoSpacing"/>
        <w:jc w:val="both"/>
      </w:pPr>
    </w:p>
    <w:p w:rsidR="00737EED" w:rsidRPr="00C8671F" w:rsidRDefault="00737EED" w:rsidP="00717EBF">
      <w:pPr>
        <w:pStyle w:val="NoSpacing"/>
        <w:jc w:val="both"/>
        <w:rPr>
          <w:rFonts w:eastAsia="Times New Roman" w:cs="Times New Roman"/>
          <w:szCs w:val="24"/>
        </w:rPr>
      </w:pPr>
      <w:r w:rsidRPr="007457E5">
        <w:t>SECTION 7. Effective date: upon passage or September 1, 2019.</w:t>
      </w:r>
    </w:p>
    <w:sectPr w:rsidR="00737EE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9E" w:rsidRDefault="003A7F9E" w:rsidP="000F1DF9">
      <w:pPr>
        <w:spacing w:after="0" w:line="240" w:lineRule="auto"/>
      </w:pPr>
      <w:r>
        <w:separator/>
      </w:r>
    </w:p>
  </w:endnote>
  <w:endnote w:type="continuationSeparator" w:id="0">
    <w:p w:rsidR="003A7F9E" w:rsidRDefault="003A7F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7F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7EE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7EED">
                <w:rPr>
                  <w:sz w:val="20"/>
                  <w:szCs w:val="20"/>
                </w:rPr>
                <w:t>H.B. 3557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7EE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7F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7E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7EE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9E" w:rsidRDefault="003A7F9E" w:rsidP="000F1DF9">
      <w:pPr>
        <w:spacing w:after="0" w:line="240" w:lineRule="auto"/>
      </w:pPr>
      <w:r>
        <w:separator/>
      </w:r>
    </w:p>
  </w:footnote>
  <w:footnote w:type="continuationSeparator" w:id="0">
    <w:p w:rsidR="003A7F9E" w:rsidRDefault="003A7F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7F9E"/>
    <w:rsid w:val="003D3676"/>
    <w:rsid w:val="00404760"/>
    <w:rsid w:val="0045110C"/>
    <w:rsid w:val="00503AD0"/>
    <w:rsid w:val="005320AA"/>
    <w:rsid w:val="00544B9F"/>
    <w:rsid w:val="00585C31"/>
    <w:rsid w:val="005A7918"/>
    <w:rsid w:val="005E0AC7"/>
    <w:rsid w:val="005F46D7"/>
    <w:rsid w:val="00605CA0"/>
    <w:rsid w:val="006529C4"/>
    <w:rsid w:val="006D756B"/>
    <w:rsid w:val="00737EE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3AE8"/>
  <w15:docId w15:val="{B2918DB0-1050-454B-A38E-5C53E5F0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737EED"/>
    <w:pPr>
      <w:spacing w:after="0" w:line="240" w:lineRule="auto"/>
    </w:pPr>
    <w:rPr>
      <w:rFonts w:ascii="Times New Roman" w:hAnsi="Times New Roman"/>
      <w:sz w:val="24"/>
    </w:rPr>
  </w:style>
  <w:style w:type="paragraph" w:styleId="NormalWeb">
    <w:name w:val="Normal (Web)"/>
    <w:basedOn w:val="Normal"/>
    <w:uiPriority w:val="99"/>
    <w:semiHidden/>
    <w:unhideWhenUsed/>
    <w:rsid w:val="00737E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5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7F80" w:rsidP="00997F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C29E2B9B954AEE8DA518F1F247A0B5"/>
        <w:category>
          <w:name w:val="General"/>
          <w:gallery w:val="placeholder"/>
        </w:category>
        <w:types>
          <w:type w:val="bbPlcHdr"/>
        </w:types>
        <w:behaviors>
          <w:behavior w:val="content"/>
        </w:behaviors>
        <w:guid w:val="{A69C10D0-96C9-4843-A9C0-3B0DD874396D}"/>
      </w:docPartPr>
      <w:docPartBody>
        <w:p w:rsidR="00000000" w:rsidRDefault="009B63E6"/>
      </w:docPartBody>
    </w:docPart>
    <w:docPart>
      <w:docPartPr>
        <w:name w:val="E5BC8AB5EA834C8AB1A7F242295E0249"/>
        <w:category>
          <w:name w:val="General"/>
          <w:gallery w:val="placeholder"/>
        </w:category>
        <w:types>
          <w:type w:val="bbPlcHdr"/>
        </w:types>
        <w:behaviors>
          <w:behavior w:val="content"/>
        </w:behaviors>
        <w:guid w:val="{D178A9C5-0AD6-4408-96E1-63D216FD38A9}"/>
      </w:docPartPr>
      <w:docPartBody>
        <w:p w:rsidR="00000000" w:rsidRDefault="009B63E6"/>
      </w:docPartBody>
    </w:docPart>
    <w:docPart>
      <w:docPartPr>
        <w:name w:val="AF1E15D51A48417B9162B5407663A34D"/>
        <w:category>
          <w:name w:val="General"/>
          <w:gallery w:val="placeholder"/>
        </w:category>
        <w:types>
          <w:type w:val="bbPlcHdr"/>
        </w:types>
        <w:behaviors>
          <w:behavior w:val="content"/>
        </w:behaviors>
        <w:guid w:val="{7F698AB5-F954-46D0-9EE4-66A013B3DD17}"/>
      </w:docPartPr>
      <w:docPartBody>
        <w:p w:rsidR="00000000" w:rsidRDefault="009B63E6"/>
      </w:docPartBody>
    </w:docPart>
    <w:docPart>
      <w:docPartPr>
        <w:name w:val="F5C555405CE64C488289FFA21D4D1CD1"/>
        <w:category>
          <w:name w:val="General"/>
          <w:gallery w:val="placeholder"/>
        </w:category>
        <w:types>
          <w:type w:val="bbPlcHdr"/>
        </w:types>
        <w:behaviors>
          <w:behavior w:val="content"/>
        </w:behaviors>
        <w:guid w:val="{AC89BD20-5E1D-4806-9A21-29112EA7013A}"/>
      </w:docPartPr>
      <w:docPartBody>
        <w:p w:rsidR="00000000" w:rsidRDefault="009B63E6"/>
      </w:docPartBody>
    </w:docPart>
    <w:docPart>
      <w:docPartPr>
        <w:name w:val="568BFFDA9D3B4096A6DD50A96A509681"/>
        <w:category>
          <w:name w:val="General"/>
          <w:gallery w:val="placeholder"/>
        </w:category>
        <w:types>
          <w:type w:val="bbPlcHdr"/>
        </w:types>
        <w:behaviors>
          <w:behavior w:val="content"/>
        </w:behaviors>
        <w:guid w:val="{B9ED9663-3A70-4662-9806-0239AA01991E}"/>
      </w:docPartPr>
      <w:docPartBody>
        <w:p w:rsidR="00000000" w:rsidRDefault="009B63E6"/>
      </w:docPartBody>
    </w:docPart>
    <w:docPart>
      <w:docPartPr>
        <w:name w:val="0608956DB6B44E459E004A0D2B82996A"/>
        <w:category>
          <w:name w:val="General"/>
          <w:gallery w:val="placeholder"/>
        </w:category>
        <w:types>
          <w:type w:val="bbPlcHdr"/>
        </w:types>
        <w:behaviors>
          <w:behavior w:val="content"/>
        </w:behaviors>
        <w:guid w:val="{8154D7D2-4214-49F0-9C3D-0BE6B01F9083}"/>
      </w:docPartPr>
      <w:docPartBody>
        <w:p w:rsidR="00000000" w:rsidRDefault="009B63E6"/>
      </w:docPartBody>
    </w:docPart>
    <w:docPart>
      <w:docPartPr>
        <w:name w:val="B81FFD445FC747498A270EBFEC36FD9E"/>
        <w:category>
          <w:name w:val="General"/>
          <w:gallery w:val="placeholder"/>
        </w:category>
        <w:types>
          <w:type w:val="bbPlcHdr"/>
        </w:types>
        <w:behaviors>
          <w:behavior w:val="content"/>
        </w:behaviors>
        <w:guid w:val="{34B24647-0EDA-4549-A94B-14ABFDF1FB24}"/>
      </w:docPartPr>
      <w:docPartBody>
        <w:p w:rsidR="00000000" w:rsidRDefault="009B63E6"/>
      </w:docPartBody>
    </w:docPart>
    <w:docPart>
      <w:docPartPr>
        <w:name w:val="9C13D2A1891649A18C3840152CD5E40F"/>
        <w:category>
          <w:name w:val="General"/>
          <w:gallery w:val="placeholder"/>
        </w:category>
        <w:types>
          <w:type w:val="bbPlcHdr"/>
        </w:types>
        <w:behaviors>
          <w:behavior w:val="content"/>
        </w:behaviors>
        <w:guid w:val="{CF781294-46A8-4B25-B434-CD43FC5836B2}"/>
      </w:docPartPr>
      <w:docPartBody>
        <w:p w:rsidR="00000000" w:rsidRDefault="009B63E6"/>
      </w:docPartBody>
    </w:docPart>
    <w:docPart>
      <w:docPartPr>
        <w:name w:val="5BDDD5508DE74BD6AADAD12CE5FA1A32"/>
        <w:category>
          <w:name w:val="General"/>
          <w:gallery w:val="placeholder"/>
        </w:category>
        <w:types>
          <w:type w:val="bbPlcHdr"/>
        </w:types>
        <w:behaviors>
          <w:behavior w:val="content"/>
        </w:behaviors>
        <w:guid w:val="{52528877-DD28-4171-9D6C-AA6EA48F61F7}"/>
      </w:docPartPr>
      <w:docPartBody>
        <w:p w:rsidR="00000000" w:rsidRDefault="00997F80" w:rsidP="00997F80">
          <w:pPr>
            <w:pStyle w:val="5BDDD5508DE74BD6AADAD12CE5FA1A32"/>
          </w:pPr>
          <w:r w:rsidRPr="00A30DD1">
            <w:rPr>
              <w:rStyle w:val="PlaceholderText"/>
            </w:rPr>
            <w:t>Click here to enter a date.</w:t>
          </w:r>
        </w:p>
      </w:docPartBody>
    </w:docPart>
    <w:docPart>
      <w:docPartPr>
        <w:name w:val="99832C75A48B41FC840737C7DC9C06D8"/>
        <w:category>
          <w:name w:val="General"/>
          <w:gallery w:val="placeholder"/>
        </w:category>
        <w:types>
          <w:type w:val="bbPlcHdr"/>
        </w:types>
        <w:behaviors>
          <w:behavior w:val="content"/>
        </w:behaviors>
        <w:guid w:val="{56B8E0A0-723E-4236-A6B0-9E0DF241520E}"/>
      </w:docPartPr>
      <w:docPartBody>
        <w:p w:rsidR="00000000" w:rsidRDefault="009B63E6"/>
      </w:docPartBody>
    </w:docPart>
    <w:docPart>
      <w:docPartPr>
        <w:name w:val="E2896494200C4829BE1FD932D76472EB"/>
        <w:category>
          <w:name w:val="General"/>
          <w:gallery w:val="placeholder"/>
        </w:category>
        <w:types>
          <w:type w:val="bbPlcHdr"/>
        </w:types>
        <w:behaviors>
          <w:behavior w:val="content"/>
        </w:behaviors>
        <w:guid w:val="{956B7B01-3FF2-4331-BECC-CCFF2DF75387}"/>
      </w:docPartPr>
      <w:docPartBody>
        <w:p w:rsidR="00000000" w:rsidRDefault="009B63E6"/>
      </w:docPartBody>
    </w:docPart>
    <w:docPart>
      <w:docPartPr>
        <w:name w:val="1BDB400668D549DD9E00C268610450AC"/>
        <w:category>
          <w:name w:val="General"/>
          <w:gallery w:val="placeholder"/>
        </w:category>
        <w:types>
          <w:type w:val="bbPlcHdr"/>
        </w:types>
        <w:behaviors>
          <w:behavior w:val="content"/>
        </w:behaviors>
        <w:guid w:val="{C6C44188-5833-4114-88E9-998526177974}"/>
      </w:docPartPr>
      <w:docPartBody>
        <w:p w:rsidR="00000000" w:rsidRDefault="00997F80" w:rsidP="00997F80">
          <w:pPr>
            <w:pStyle w:val="1BDB400668D549DD9E00C268610450AC"/>
          </w:pPr>
          <w:r>
            <w:rPr>
              <w:rFonts w:eastAsia="Times New Roman" w:cs="Times New Roman"/>
              <w:bCs/>
              <w:szCs w:val="24"/>
            </w:rPr>
            <w:t xml:space="preserve"> </w:t>
          </w:r>
        </w:p>
      </w:docPartBody>
    </w:docPart>
    <w:docPart>
      <w:docPartPr>
        <w:name w:val="2223C86177C6484280B836817557989D"/>
        <w:category>
          <w:name w:val="General"/>
          <w:gallery w:val="placeholder"/>
        </w:category>
        <w:types>
          <w:type w:val="bbPlcHdr"/>
        </w:types>
        <w:behaviors>
          <w:behavior w:val="content"/>
        </w:behaviors>
        <w:guid w:val="{7C6FEBAF-5723-4565-8430-564DFE35F11A}"/>
      </w:docPartPr>
      <w:docPartBody>
        <w:p w:rsidR="00000000" w:rsidRDefault="009B63E6"/>
      </w:docPartBody>
    </w:docPart>
    <w:docPart>
      <w:docPartPr>
        <w:name w:val="7DC5A67C3505462F9A2377F6BA4E6EF5"/>
        <w:category>
          <w:name w:val="General"/>
          <w:gallery w:val="placeholder"/>
        </w:category>
        <w:types>
          <w:type w:val="bbPlcHdr"/>
        </w:types>
        <w:behaviors>
          <w:behavior w:val="content"/>
        </w:behaviors>
        <w:guid w:val="{9280C7C6-9A9D-42D1-90A8-B743B6FDEAEB}"/>
      </w:docPartPr>
      <w:docPartBody>
        <w:p w:rsidR="00000000" w:rsidRDefault="009B63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7F80"/>
    <w:rsid w:val="009B63E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F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97F80"/>
    <w:rPr>
      <w:rFonts w:ascii="Times New Roman" w:hAnsi="Times New Roman"/>
      <w:sz w:val="24"/>
    </w:rPr>
  </w:style>
  <w:style w:type="paragraph" w:customStyle="1" w:styleId="487D89B4F8B34DB4967D41FE18F7F88D9">
    <w:name w:val="487D89B4F8B34DB4967D41FE18F7F88D9"/>
    <w:rsid w:val="00997F80"/>
    <w:rPr>
      <w:rFonts w:ascii="Times New Roman" w:hAnsi="Times New Roman"/>
      <w:sz w:val="24"/>
    </w:rPr>
  </w:style>
  <w:style w:type="paragraph" w:customStyle="1" w:styleId="AE2570ED5D764CD7AF9686706F550F4622">
    <w:name w:val="AE2570ED5D764CD7AF9686706F550F4622"/>
    <w:rsid w:val="00997F80"/>
    <w:pPr>
      <w:tabs>
        <w:tab w:val="center" w:pos="4680"/>
        <w:tab w:val="right" w:pos="9360"/>
      </w:tabs>
      <w:spacing w:after="0" w:line="240" w:lineRule="auto"/>
    </w:pPr>
    <w:rPr>
      <w:rFonts w:ascii="Times New Roman" w:hAnsi="Times New Roman"/>
      <w:sz w:val="24"/>
    </w:rPr>
  </w:style>
  <w:style w:type="paragraph" w:customStyle="1" w:styleId="5BDDD5508DE74BD6AADAD12CE5FA1A32">
    <w:name w:val="5BDDD5508DE74BD6AADAD12CE5FA1A32"/>
    <w:rsid w:val="00997F80"/>
    <w:pPr>
      <w:spacing w:after="160" w:line="259" w:lineRule="auto"/>
    </w:pPr>
  </w:style>
  <w:style w:type="paragraph" w:customStyle="1" w:styleId="1BDB400668D549DD9E00C268610450AC">
    <w:name w:val="1BDB400668D549DD9E00C268610450AC"/>
    <w:rsid w:val="00997F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E4AA4D-9373-480D-933E-C8E8367E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859</Words>
  <Characters>4899</Characters>
  <Application>Microsoft Office Word</Application>
  <DocSecurity>0</DocSecurity>
  <Lines>40</Lines>
  <Paragraphs>11</Paragraphs>
  <ScaleCrop>false</ScaleCrop>
  <Company>Texas Legislative Council</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2019-05-14T06:21:00Z</cp:lastPrinted>
  <dcterms:created xsi:type="dcterms:W3CDTF">2015-05-29T14:24:00Z</dcterms:created>
  <dcterms:modified xsi:type="dcterms:W3CDTF">2019-05-14T06:22:00Z</dcterms:modified>
</cp:coreProperties>
</file>

<file path=docProps/custom.xml><?xml version="1.0" encoding="utf-8"?>
<op:Properties xmlns:vt="http://schemas.openxmlformats.org/officeDocument/2006/docPropsVTypes" xmlns:op="http://schemas.openxmlformats.org/officeDocument/2006/custom-properties"/>
</file>