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5C1F" w:rsidTr="00345119">
        <w:tc>
          <w:tcPr>
            <w:tcW w:w="9576" w:type="dxa"/>
            <w:noWrap/>
          </w:tcPr>
          <w:p w:rsidR="008423E4" w:rsidRPr="0022177D" w:rsidRDefault="009F07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07B0" w:rsidP="008423E4">
      <w:pPr>
        <w:jc w:val="center"/>
      </w:pPr>
    </w:p>
    <w:p w:rsidR="008423E4" w:rsidRPr="00B31F0E" w:rsidRDefault="009F07B0" w:rsidP="008423E4"/>
    <w:p w:rsidR="008423E4" w:rsidRPr="00742794" w:rsidRDefault="009F07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5C1F" w:rsidTr="00345119">
        <w:tc>
          <w:tcPr>
            <w:tcW w:w="9576" w:type="dxa"/>
          </w:tcPr>
          <w:p w:rsidR="008423E4" w:rsidRPr="00861995" w:rsidRDefault="009F07B0" w:rsidP="00345119">
            <w:pPr>
              <w:jc w:val="right"/>
            </w:pPr>
            <w:r>
              <w:t>H.B. 3589</w:t>
            </w:r>
          </w:p>
        </w:tc>
      </w:tr>
      <w:tr w:rsidR="00265C1F" w:rsidTr="00345119">
        <w:tc>
          <w:tcPr>
            <w:tcW w:w="9576" w:type="dxa"/>
          </w:tcPr>
          <w:p w:rsidR="008423E4" w:rsidRPr="00861995" w:rsidRDefault="009F07B0" w:rsidP="00AF4B4B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265C1F" w:rsidTr="00345119">
        <w:tc>
          <w:tcPr>
            <w:tcW w:w="9576" w:type="dxa"/>
          </w:tcPr>
          <w:p w:rsidR="008423E4" w:rsidRPr="00861995" w:rsidRDefault="009F07B0" w:rsidP="00345119">
            <w:pPr>
              <w:jc w:val="right"/>
            </w:pPr>
            <w:r>
              <w:t>Criminal Jurisprudence</w:t>
            </w:r>
          </w:p>
        </w:tc>
      </w:tr>
      <w:tr w:rsidR="00265C1F" w:rsidTr="00345119">
        <w:tc>
          <w:tcPr>
            <w:tcW w:w="9576" w:type="dxa"/>
          </w:tcPr>
          <w:p w:rsidR="008423E4" w:rsidRDefault="009F07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07B0" w:rsidP="008423E4">
      <w:pPr>
        <w:tabs>
          <w:tab w:val="right" w:pos="9360"/>
        </w:tabs>
      </w:pPr>
    </w:p>
    <w:p w:rsidR="008423E4" w:rsidRDefault="009F07B0" w:rsidP="008423E4"/>
    <w:p w:rsidR="008423E4" w:rsidRDefault="009F07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5C1F" w:rsidTr="00345119">
        <w:tc>
          <w:tcPr>
            <w:tcW w:w="9576" w:type="dxa"/>
          </w:tcPr>
          <w:p w:rsidR="008423E4" w:rsidRPr="00A8133F" w:rsidRDefault="009F07B0" w:rsidP="00B01D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07B0" w:rsidP="00B01D21"/>
          <w:p w:rsidR="008423E4" w:rsidRDefault="009F07B0" w:rsidP="00B01D21">
            <w:pPr>
              <w:pStyle w:val="Header"/>
              <w:jc w:val="both"/>
            </w:pPr>
            <w:r>
              <w:t>It has been suggested</w:t>
            </w:r>
            <w:r>
              <w:t xml:space="preserve"> that there are unnecessary </w:t>
            </w:r>
            <w:r>
              <w:t xml:space="preserve">barriers </w:t>
            </w:r>
            <w:r>
              <w:t>to attaining self-sufficiency for</w:t>
            </w:r>
            <w:r>
              <w:t xml:space="preserve"> </w:t>
            </w:r>
            <w:r>
              <w:t xml:space="preserve">a person </w:t>
            </w:r>
            <w:r>
              <w:t>formerly incarcerated</w:t>
            </w:r>
            <w:r>
              <w:t xml:space="preserve">. These </w:t>
            </w:r>
            <w:r>
              <w:t>barriers can</w:t>
            </w:r>
            <w:r>
              <w:t xml:space="preserve"> leave </w:t>
            </w:r>
            <w:r>
              <w:t xml:space="preserve">such a person </w:t>
            </w:r>
            <w:r>
              <w:t xml:space="preserve">frustrated and without hope, </w:t>
            </w:r>
            <w:r>
              <w:t xml:space="preserve">which often leads to behavior </w:t>
            </w:r>
            <w:r>
              <w:t xml:space="preserve">that places the person back in </w:t>
            </w:r>
            <w:r>
              <w:t>the criminal justice system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>3589</w:t>
            </w:r>
            <w:r>
              <w:t xml:space="preserve"> seeks to address this issue by</w:t>
            </w:r>
            <w:r>
              <w:t xml:space="preserve"> allow</w:t>
            </w:r>
            <w:r>
              <w:t>ing</w:t>
            </w:r>
            <w:r>
              <w:t xml:space="preserve"> a person to receive credit for time served for misdeme</w:t>
            </w:r>
            <w:r>
              <w:t>anors punishable by fine, including outstanding traffic violations</w:t>
            </w:r>
            <w:r>
              <w:t xml:space="preserve"> </w:t>
            </w:r>
            <w:r>
              <w:t xml:space="preserve">that were outstanding before such person served jail or prison time.  </w:t>
            </w:r>
          </w:p>
          <w:p w:rsidR="008423E4" w:rsidRPr="00E26B13" w:rsidRDefault="009F07B0" w:rsidP="00B01D21">
            <w:pPr>
              <w:rPr>
                <w:b/>
              </w:rPr>
            </w:pPr>
          </w:p>
        </w:tc>
      </w:tr>
      <w:tr w:rsidR="00265C1F" w:rsidTr="00345119">
        <w:tc>
          <w:tcPr>
            <w:tcW w:w="9576" w:type="dxa"/>
          </w:tcPr>
          <w:p w:rsidR="0017725B" w:rsidRDefault="009F07B0" w:rsidP="00B01D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07B0" w:rsidP="00B01D21">
            <w:pPr>
              <w:rPr>
                <w:b/>
                <w:u w:val="single"/>
              </w:rPr>
            </w:pPr>
          </w:p>
          <w:p w:rsidR="007A2E9E" w:rsidRPr="007A2E9E" w:rsidRDefault="009F07B0" w:rsidP="00B01D21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F07B0" w:rsidP="00B01D21">
            <w:pPr>
              <w:rPr>
                <w:b/>
                <w:u w:val="single"/>
              </w:rPr>
            </w:pPr>
          </w:p>
        </w:tc>
      </w:tr>
      <w:tr w:rsidR="00265C1F" w:rsidTr="00345119">
        <w:tc>
          <w:tcPr>
            <w:tcW w:w="9576" w:type="dxa"/>
          </w:tcPr>
          <w:p w:rsidR="008423E4" w:rsidRPr="00A8133F" w:rsidRDefault="009F07B0" w:rsidP="00B01D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07B0" w:rsidP="00B01D21"/>
          <w:p w:rsidR="007A2E9E" w:rsidRDefault="009F07B0" w:rsidP="00B01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9F07B0" w:rsidP="00B01D21">
            <w:pPr>
              <w:rPr>
                <w:b/>
              </w:rPr>
            </w:pPr>
          </w:p>
        </w:tc>
      </w:tr>
      <w:tr w:rsidR="00265C1F" w:rsidTr="00345119">
        <w:tc>
          <w:tcPr>
            <w:tcW w:w="9576" w:type="dxa"/>
          </w:tcPr>
          <w:p w:rsidR="008423E4" w:rsidRPr="00A8133F" w:rsidRDefault="009F07B0" w:rsidP="00B01D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07B0" w:rsidP="00B01D21"/>
          <w:p w:rsidR="008423E4" w:rsidRDefault="009F07B0" w:rsidP="00B01D21">
            <w:pPr>
              <w:pStyle w:val="Header"/>
              <w:jc w:val="both"/>
            </w:pPr>
            <w:r>
              <w:t xml:space="preserve">H.B. 3589 amends the Code of Criminal Procedure to </w:t>
            </w:r>
            <w:r>
              <w:t xml:space="preserve">include in the </w:t>
            </w:r>
            <w:r>
              <w:t xml:space="preserve">requisite </w:t>
            </w:r>
            <w:r>
              <w:t>notice</w:t>
            </w:r>
            <w:r>
              <w:t xml:space="preserve"> </w:t>
            </w:r>
            <w:r>
              <w:t xml:space="preserve">that a justice or judge </w:t>
            </w:r>
            <w:r>
              <w:t xml:space="preserve">must </w:t>
            </w:r>
            <w:r>
              <w:t xml:space="preserve">provide to </w:t>
            </w:r>
            <w:r>
              <w:t xml:space="preserve">a </w:t>
            </w:r>
            <w:r>
              <w:t>defend</w:t>
            </w:r>
            <w:r>
              <w:t xml:space="preserve">ant </w:t>
            </w:r>
            <w:r>
              <w:t xml:space="preserve">before </w:t>
            </w:r>
            <w:r>
              <w:t>the</w:t>
            </w:r>
            <w:r>
              <w:t xml:space="preserve"> justice or judge </w:t>
            </w:r>
            <w:r>
              <w:t xml:space="preserve">may </w:t>
            </w:r>
            <w:r w:rsidRPr="00446794">
              <w:t xml:space="preserve">issue an arrest warrant for the defendant's failure to appear at </w:t>
            </w:r>
            <w:r>
              <w:t xml:space="preserve">an </w:t>
            </w:r>
            <w:r w:rsidRPr="00446794">
              <w:t>initial court setting</w:t>
            </w:r>
            <w:r>
              <w:t xml:space="preserve"> a s</w:t>
            </w:r>
            <w:r w:rsidRPr="00BF29FF">
              <w:t>tatement that the defendant may be entitled to a credit toward any fine or costs owed by the defendant if the defendant was con</w:t>
            </w:r>
            <w:r w:rsidRPr="00BF29FF">
              <w:t>fined in jail or prison after the commission of the offense for which the notice is given</w:t>
            </w:r>
            <w:r>
              <w:t xml:space="preserve">. The bill requires a justice or judge, </w:t>
            </w:r>
            <w:r w:rsidRPr="00BF29FF">
              <w:t xml:space="preserve">in imposing a fine and costs in a case involving a </w:t>
            </w:r>
            <w:r>
              <w:t>fine</w:t>
            </w:r>
            <w:r>
              <w:noBreakHyphen/>
              <w:t xml:space="preserve">only </w:t>
            </w:r>
            <w:r w:rsidRPr="00BF29FF">
              <w:t>misdemeanor</w:t>
            </w:r>
            <w:r>
              <w:t>,</w:t>
            </w:r>
            <w:r>
              <w:t xml:space="preserve"> to </w:t>
            </w:r>
            <w:r w:rsidRPr="007B22FF">
              <w:t>credit the defendant for any time the defendant wa</w:t>
            </w:r>
            <w:r w:rsidRPr="007B22FF">
              <w:t>s confined in jail or prison while serving a sentence for another offense if that confinement occurred after the commission of the misdemeanor.</w:t>
            </w:r>
            <w:r>
              <w:t xml:space="preserve"> The bill requires </w:t>
            </w:r>
            <w:r>
              <w:t xml:space="preserve">the </w:t>
            </w:r>
            <w:r>
              <w:t xml:space="preserve">credit to </w:t>
            </w:r>
            <w:r w:rsidRPr="007B22FF">
              <w:t xml:space="preserve">be applied to the amount of the fine and costs at the rate of $200 for each day </w:t>
            </w:r>
            <w:r w:rsidRPr="007B22FF">
              <w:t>of confinement.</w:t>
            </w:r>
            <w:r>
              <w:t xml:space="preserve"> The bill requires a court</w:t>
            </w:r>
            <w:r>
              <w:t xml:space="preserve">, not </w:t>
            </w:r>
            <w:r w:rsidRPr="00556542">
              <w:t xml:space="preserve">later than the 15th day after the date a justice or judge imposes a sentence in a case in which the defendant is entitled to receive </w:t>
            </w:r>
            <w:r>
              <w:t xml:space="preserve">such </w:t>
            </w:r>
            <w:r w:rsidRPr="00556542">
              <w:t>credit</w:t>
            </w:r>
            <w:r>
              <w:t>,</w:t>
            </w:r>
            <w:r>
              <w:t xml:space="preserve"> to provide a notice to the Department of Public Safety</w:t>
            </w:r>
            <w:r>
              <w:t xml:space="preserve"> (DPS)</w:t>
            </w:r>
            <w:r>
              <w:t xml:space="preserve"> th</w:t>
            </w:r>
            <w:r>
              <w:t xml:space="preserve">at includes the </w:t>
            </w:r>
            <w:r>
              <w:t xml:space="preserve">dates of confinement for which the defendant was eligible to receive the credit and </w:t>
            </w:r>
            <w:r>
              <w:t xml:space="preserve">the </w:t>
            </w:r>
            <w:r>
              <w:t>total amount of credit the defendant was eligible to receive</w:t>
            </w:r>
            <w:r>
              <w:t>,</w:t>
            </w:r>
            <w:r>
              <w:t xml:space="preserve"> regardless of the actual amount that was credited toward the fine and costs in the case.</w:t>
            </w:r>
          </w:p>
          <w:p w:rsidR="00556542" w:rsidRDefault="009F07B0" w:rsidP="00B01D21">
            <w:pPr>
              <w:pStyle w:val="Header"/>
              <w:jc w:val="both"/>
            </w:pPr>
          </w:p>
          <w:p w:rsidR="00556542" w:rsidRDefault="009F07B0" w:rsidP="00B01D21">
            <w:pPr>
              <w:pStyle w:val="Header"/>
              <w:jc w:val="both"/>
            </w:pPr>
            <w:r>
              <w:t xml:space="preserve">H.B. 3589 amends the Transportation Code to </w:t>
            </w:r>
            <w:r>
              <w:t xml:space="preserve">require DPS to </w:t>
            </w:r>
            <w:r w:rsidRPr="00172D17">
              <w:t xml:space="preserve">credit the amount stated in </w:t>
            </w:r>
            <w:r>
              <w:t xml:space="preserve">such </w:t>
            </w:r>
            <w:r w:rsidRPr="00172D17">
              <w:t>notice toward the person's payment of any administrative fee imposed</w:t>
            </w:r>
            <w:r>
              <w:t xml:space="preserve"> on a person who fails to appear for a complaint or citation for an</w:t>
            </w:r>
            <w:r>
              <w:t xml:space="preserve"> applicable</w:t>
            </w:r>
            <w:r>
              <w:t xml:space="preserve"> offense </w:t>
            </w:r>
            <w:r w:rsidRPr="00172D17">
              <w:t>before or</w:t>
            </w:r>
            <w:r w:rsidRPr="00172D17">
              <w:t xml:space="preserve"> during the period of confinement stated in the notice</w:t>
            </w:r>
            <w:r>
              <w:t xml:space="preserve"> and toward </w:t>
            </w:r>
            <w:r w:rsidRPr="007A2E9E">
              <w:t>the person's payment of any unpaid surcharges that were assessed on the person's license before or during the period of confinement stated in the notice.</w:t>
            </w:r>
          </w:p>
          <w:p w:rsidR="007A2E9E" w:rsidRDefault="009F07B0" w:rsidP="00B01D21">
            <w:pPr>
              <w:pStyle w:val="Header"/>
              <w:jc w:val="both"/>
            </w:pPr>
          </w:p>
          <w:p w:rsidR="007A2E9E" w:rsidRDefault="009F07B0" w:rsidP="00B01D21">
            <w:pPr>
              <w:pStyle w:val="Header"/>
              <w:jc w:val="both"/>
            </w:pPr>
            <w:r>
              <w:t xml:space="preserve">H.B. 3589 repeals </w:t>
            </w:r>
            <w:r w:rsidRPr="007A2E9E">
              <w:t>Article 45.014(e)</w:t>
            </w:r>
            <w:r w:rsidRPr="007A2E9E">
              <w:t>, Code of Criminal Procedure, as added by Chapter 977 (H.B. 351), Acts of the 85th Legislature, Regular Session, 2017</w:t>
            </w:r>
            <w:r>
              <w:t xml:space="preserve">.  </w:t>
            </w:r>
          </w:p>
          <w:p w:rsidR="008423E4" w:rsidRPr="00835628" w:rsidRDefault="009F07B0" w:rsidP="00B01D21">
            <w:pPr>
              <w:rPr>
                <w:b/>
              </w:rPr>
            </w:pPr>
          </w:p>
        </w:tc>
      </w:tr>
      <w:tr w:rsidR="00265C1F" w:rsidTr="00345119">
        <w:tc>
          <w:tcPr>
            <w:tcW w:w="9576" w:type="dxa"/>
          </w:tcPr>
          <w:p w:rsidR="008423E4" w:rsidRPr="00A8133F" w:rsidRDefault="009F07B0" w:rsidP="00B01D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07B0" w:rsidP="00B01D21"/>
          <w:p w:rsidR="008423E4" w:rsidRPr="003624F2" w:rsidRDefault="009F07B0" w:rsidP="00B01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2E9E">
              <w:t>September 1, 2019.</w:t>
            </w:r>
          </w:p>
          <w:p w:rsidR="008423E4" w:rsidRPr="00233FDB" w:rsidRDefault="009F07B0" w:rsidP="00B01D21">
            <w:pPr>
              <w:rPr>
                <w:b/>
              </w:rPr>
            </w:pPr>
          </w:p>
        </w:tc>
      </w:tr>
    </w:tbl>
    <w:p w:rsidR="008423E4" w:rsidRPr="00BE0E75" w:rsidRDefault="009F07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07B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7B0">
      <w:r>
        <w:separator/>
      </w:r>
    </w:p>
  </w:endnote>
  <w:endnote w:type="continuationSeparator" w:id="0">
    <w:p w:rsidR="00000000" w:rsidRDefault="009F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5C1F" w:rsidTr="009C1E9A">
      <w:trPr>
        <w:cantSplit/>
      </w:trPr>
      <w:tc>
        <w:tcPr>
          <w:tcW w:w="0" w:type="pct"/>
        </w:tcPr>
        <w:p w:rsidR="00137D90" w:rsidRDefault="009F0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07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07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0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0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C1F" w:rsidTr="009C1E9A">
      <w:trPr>
        <w:cantSplit/>
      </w:trPr>
      <w:tc>
        <w:tcPr>
          <w:tcW w:w="0" w:type="pct"/>
        </w:tcPr>
        <w:p w:rsidR="00EC379B" w:rsidRDefault="009F0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07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26492</w:t>
          </w:r>
        </w:p>
      </w:tc>
      <w:tc>
        <w:tcPr>
          <w:tcW w:w="2453" w:type="pct"/>
        </w:tcPr>
        <w:p w:rsidR="00EC379B" w:rsidRDefault="009F0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19.103.376</w:t>
          </w:r>
          <w:r>
            <w:fldChar w:fldCharType="end"/>
          </w:r>
        </w:p>
      </w:tc>
    </w:tr>
    <w:tr w:rsidR="00265C1F" w:rsidTr="009C1E9A">
      <w:trPr>
        <w:cantSplit/>
      </w:trPr>
      <w:tc>
        <w:tcPr>
          <w:tcW w:w="0" w:type="pct"/>
        </w:tcPr>
        <w:p w:rsidR="00EC379B" w:rsidRDefault="009F07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07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07B0" w:rsidP="006D504F">
          <w:pPr>
            <w:pStyle w:val="Footer"/>
            <w:rPr>
              <w:rStyle w:val="PageNumber"/>
            </w:rPr>
          </w:pPr>
        </w:p>
        <w:p w:rsidR="00EC379B" w:rsidRDefault="009F0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C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07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F07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07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7B0">
      <w:r>
        <w:separator/>
      </w:r>
    </w:p>
  </w:footnote>
  <w:footnote w:type="continuationSeparator" w:id="0">
    <w:p w:rsidR="00000000" w:rsidRDefault="009F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F"/>
    <w:rsid w:val="00265C1F"/>
    <w:rsid w:val="009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DE1D2-4F5B-46A4-B35F-E2B2D1E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2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9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2668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HB03589 (Committee Report (Unamended))</vt:lpstr>
    </vt:vector>
  </TitlesOfParts>
  <Company>State of Texas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26492</dc:subject>
  <dc:creator>State of Texas</dc:creator>
  <dc:description>HB 3589 by Sanford-(H)Criminal Jurisprudence</dc:description>
  <cp:lastModifiedBy>Erin Conway</cp:lastModifiedBy>
  <cp:revision>2</cp:revision>
  <cp:lastPrinted>2003-11-26T17:21:00Z</cp:lastPrinted>
  <dcterms:created xsi:type="dcterms:W3CDTF">2019-05-02T00:59:00Z</dcterms:created>
  <dcterms:modified xsi:type="dcterms:W3CDTF">2019-05-02T00:59:00Z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19.103.376</vt:lpwstr>
  </property>
</Properties>
</file>