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52" w:rsidRDefault="00735E5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7D206CDD92143238A4FEDBA109E857A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735E52" w:rsidRPr="00585C31" w:rsidRDefault="00735E52" w:rsidP="000F1DF9">
      <w:pPr>
        <w:spacing w:after="0" w:line="240" w:lineRule="auto"/>
        <w:rPr>
          <w:rFonts w:cs="Times New Roman"/>
          <w:szCs w:val="24"/>
        </w:rPr>
      </w:pPr>
    </w:p>
    <w:p w:rsidR="00735E52" w:rsidRPr="00585C31" w:rsidRDefault="00735E5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35E52" w:rsidTr="000F1DF9">
        <w:tc>
          <w:tcPr>
            <w:tcW w:w="2718" w:type="dxa"/>
          </w:tcPr>
          <w:p w:rsidR="00735E52" w:rsidRPr="005C2A78" w:rsidRDefault="00735E5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2E11AF366BF9417B8F645DDA88517214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735E52" w:rsidRPr="00FF6471" w:rsidRDefault="00735E5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D7F8F6359C24441AF3C2604B2AA675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3609</w:t>
                </w:r>
              </w:sdtContent>
            </w:sdt>
          </w:p>
        </w:tc>
      </w:tr>
      <w:tr w:rsidR="00735E5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46EC2D598974F48882C8E31441132AC"/>
            </w:placeholder>
          </w:sdtPr>
          <w:sdtContent>
            <w:tc>
              <w:tcPr>
                <w:tcW w:w="2718" w:type="dxa"/>
              </w:tcPr>
              <w:p w:rsidR="00735E52" w:rsidRPr="000F1DF9" w:rsidRDefault="00735E52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86R6814 TSR-F</w:t>
                </w:r>
              </w:p>
            </w:tc>
          </w:sdtContent>
        </w:sdt>
        <w:tc>
          <w:tcPr>
            <w:tcW w:w="6858" w:type="dxa"/>
          </w:tcPr>
          <w:p w:rsidR="00735E52" w:rsidRPr="005C2A78" w:rsidRDefault="00735E52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26D1F066ED64453AA24F8AEDD0833B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169E944CAF44058BD79E294ADDCE24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Martinez Fischer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C226BA1E91D418F89CF78F7B1C5250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(Hancock)</w:t>
                </w:r>
              </w:sdtContent>
            </w:sdt>
          </w:p>
        </w:tc>
      </w:tr>
      <w:tr w:rsidR="00735E52" w:rsidTr="000F1DF9">
        <w:tc>
          <w:tcPr>
            <w:tcW w:w="2718" w:type="dxa"/>
          </w:tcPr>
          <w:p w:rsidR="00735E52" w:rsidRPr="00BC7495" w:rsidRDefault="00735E5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C1787A82AC754701BB767607D7AD2EFB"/>
            </w:placeholder>
          </w:sdtPr>
          <w:sdtContent>
            <w:tc>
              <w:tcPr>
                <w:tcW w:w="6858" w:type="dxa"/>
              </w:tcPr>
              <w:p w:rsidR="00735E52" w:rsidRPr="00FF6471" w:rsidRDefault="00735E5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735E52" w:rsidTr="000F1DF9">
        <w:tc>
          <w:tcPr>
            <w:tcW w:w="2718" w:type="dxa"/>
          </w:tcPr>
          <w:p w:rsidR="00735E52" w:rsidRPr="00BC7495" w:rsidRDefault="00735E5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3C23091DD16E47E3A543CACBA313D5DE"/>
            </w:placeholder>
            <w:date w:fullDate="2019-05-2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735E52" w:rsidRPr="00FF6471" w:rsidRDefault="00735E5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5/20/2019</w:t>
                </w:r>
              </w:p>
            </w:tc>
          </w:sdtContent>
        </w:sdt>
      </w:tr>
      <w:tr w:rsidR="00735E52" w:rsidTr="000F1DF9">
        <w:tc>
          <w:tcPr>
            <w:tcW w:w="2718" w:type="dxa"/>
          </w:tcPr>
          <w:p w:rsidR="00735E52" w:rsidRPr="00BC7495" w:rsidRDefault="00735E5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E9C317D3F1D846528247ABBF9A52F2F1"/>
            </w:placeholder>
          </w:sdtPr>
          <w:sdtContent>
            <w:tc>
              <w:tcPr>
                <w:tcW w:w="6858" w:type="dxa"/>
              </w:tcPr>
              <w:p w:rsidR="00735E52" w:rsidRPr="00FF6471" w:rsidRDefault="00735E5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735E52" w:rsidRPr="00FF6471" w:rsidRDefault="00735E52" w:rsidP="000F1DF9">
      <w:pPr>
        <w:spacing w:after="0" w:line="240" w:lineRule="auto"/>
        <w:rPr>
          <w:rFonts w:cs="Times New Roman"/>
          <w:szCs w:val="24"/>
        </w:rPr>
      </w:pPr>
    </w:p>
    <w:p w:rsidR="00735E52" w:rsidRPr="00FF6471" w:rsidRDefault="00735E52" w:rsidP="000F1DF9">
      <w:pPr>
        <w:spacing w:after="0" w:line="240" w:lineRule="auto"/>
        <w:rPr>
          <w:rFonts w:cs="Times New Roman"/>
          <w:szCs w:val="24"/>
        </w:rPr>
      </w:pPr>
    </w:p>
    <w:p w:rsidR="00735E52" w:rsidRPr="00FF6471" w:rsidRDefault="00735E5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E0DADC28BEE48BCBAAD56E1B853F977"/>
        </w:placeholder>
      </w:sdtPr>
      <w:sdtContent>
        <w:p w:rsidR="00735E52" w:rsidRDefault="00735E5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59DA7E59A84D4F208809F06C8F1FA183"/>
        </w:placeholder>
      </w:sdtPr>
      <w:sdtEndPr/>
      <w:sdtContent>
        <w:p w:rsidR="00735E52" w:rsidRDefault="00735E52" w:rsidP="00735E52">
          <w:pPr>
            <w:pStyle w:val="NormalWeb"/>
            <w:spacing w:before="0" w:beforeAutospacing="0" w:after="0" w:afterAutospacing="0"/>
            <w:jc w:val="both"/>
            <w:divId w:val="2109498336"/>
            <w:rPr>
              <w:rFonts w:eastAsia="Times New Roman"/>
              <w:bCs/>
            </w:rPr>
          </w:pPr>
        </w:p>
        <w:p w:rsidR="00735E52" w:rsidRPr="00735E52" w:rsidRDefault="00735E52" w:rsidP="00735E52">
          <w:pPr>
            <w:pStyle w:val="NormalWeb"/>
            <w:spacing w:before="0" w:beforeAutospacing="0" w:after="0" w:afterAutospacing="0"/>
            <w:jc w:val="both"/>
            <w:divId w:val="2109498336"/>
          </w:pPr>
          <w:r w:rsidRPr="00735E52">
            <w:t>H.B. 3609 amends current law relating to the filing of an assumed name certificate by certain business entities.</w:t>
          </w:r>
        </w:p>
        <w:p w:rsidR="00735E52" w:rsidRPr="00D70925" w:rsidRDefault="00735E52" w:rsidP="00735E5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bookmarkStart w:id="0" w:name="EnrolledProposed"/>
    <w:bookmarkEnd w:id="0"/>
    <w:p w:rsidR="00735E52" w:rsidRPr="005C2A78" w:rsidRDefault="00735E5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B3361256B23A457989AAC13D5DD35E0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735E52" w:rsidRPr="006529C4" w:rsidRDefault="00735E5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35E52" w:rsidRPr="006529C4" w:rsidRDefault="00735E5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735E52" w:rsidRPr="006529C4" w:rsidRDefault="00735E5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35E52" w:rsidRPr="005C2A78" w:rsidRDefault="00735E52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1C780FA14444807AE4A4778DD3FD91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735E52" w:rsidRPr="005C2A78" w:rsidRDefault="00735E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35E52" w:rsidRDefault="00735E52" w:rsidP="00B92D72">
      <w:pPr>
        <w:spacing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4B182B">
        <w:rPr>
          <w:rFonts w:eastAsia="Times New Roman" w:cs="Times New Roman"/>
          <w:szCs w:val="24"/>
        </w:rPr>
        <w:t>Section 71.103(a), Business &amp; Commerce Code, as follows:</w:t>
      </w:r>
      <w:r>
        <w:rPr>
          <w:rFonts w:eastAsia="Times New Roman" w:cs="Times New Roman"/>
          <w:szCs w:val="24"/>
        </w:rPr>
        <w:t xml:space="preserve"> </w:t>
      </w:r>
    </w:p>
    <w:p w:rsidR="00735E52" w:rsidRPr="005C2A78" w:rsidRDefault="00735E52" w:rsidP="00B92D72">
      <w:pPr>
        <w:spacing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(a) Requires a </w:t>
      </w:r>
      <w:r w:rsidRPr="004B182B">
        <w:rPr>
          <w:rFonts w:eastAsia="Times New Roman" w:cs="Times New Roman"/>
          <w:szCs w:val="24"/>
        </w:rPr>
        <w:t>corporation, limited partnership, limited liability partnership, limited liability company, or foreign filing entity required to file a certificate under Section 71.101</w:t>
      </w:r>
      <w:r>
        <w:rPr>
          <w:rFonts w:eastAsia="Times New Roman" w:cs="Times New Roman"/>
          <w:szCs w:val="24"/>
        </w:rPr>
        <w:t xml:space="preserve"> (Certificate For Incorporated Business or Profession, Limited Partnership, Limited Liability Partnership, Limited Liability Company, or Foreign Filing Entity)</w:t>
      </w:r>
      <w:r w:rsidRPr="004B182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4B182B">
        <w:rPr>
          <w:rFonts w:eastAsia="Times New Roman" w:cs="Times New Roman"/>
          <w:szCs w:val="24"/>
        </w:rPr>
        <w:t xml:space="preserve"> file the certificate in the office of the secretary of state</w:t>
      </w:r>
      <w:r>
        <w:rPr>
          <w:rFonts w:eastAsia="Times New Roman" w:cs="Times New Roman"/>
          <w:szCs w:val="24"/>
        </w:rPr>
        <w:t xml:space="preserve">, rather than in the Office of Secretary of State (SOS), rather than in the Office of the SOS </w:t>
      </w:r>
      <w:r w:rsidRPr="004B182B">
        <w:rPr>
          <w:rFonts w:eastAsia="Times New Roman" w:cs="Times New Roman"/>
          <w:szCs w:val="24"/>
        </w:rPr>
        <w:t>and in the office or offices of each county clerk as specified by Subsection (b) or (c).</w:t>
      </w:r>
      <w:r>
        <w:rPr>
          <w:rFonts w:eastAsia="Times New Roman" w:cs="Times New Roman"/>
          <w:szCs w:val="24"/>
        </w:rPr>
        <w:t xml:space="preserve"> </w:t>
      </w:r>
    </w:p>
    <w:p w:rsidR="00735E52" w:rsidRDefault="00735E52" w:rsidP="00B92D7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Repealer: Section 71.103(b) (relating to the requirement that an entity that maintains a registered office in this state file the certificate in the office of the county clerk), Business &amp; Commerce Code. </w:t>
      </w:r>
    </w:p>
    <w:p w:rsidR="00735E52" w:rsidRDefault="00735E52" w:rsidP="00B92D7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35E52" w:rsidRDefault="00735E52" w:rsidP="00B92D7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Repealer: Section 71.103(c) (relating to the requirement that an entity that does not maintain a registered office in this state file the certificate in one of certain offices), Business &amp; Commerce Code. </w:t>
      </w:r>
    </w:p>
    <w:p w:rsidR="00735E52" w:rsidRDefault="00735E52" w:rsidP="00B92D7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735E52" w:rsidRPr="005C2A78" w:rsidRDefault="00735E52" w:rsidP="00B92D7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Repealer: Section 71.104(b) (relating to the requirement that a certificate filed in a county clerk's office be executed and acknowledged in the manner provided by Section 71.053 (Execution of Certificate) for a certificate filed under that section), Business &amp; Commerce Code. </w:t>
      </w:r>
    </w:p>
    <w:p w:rsidR="00735E52" w:rsidRPr="005C2A78" w:rsidRDefault="00735E52" w:rsidP="00B92D7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35E52" w:rsidRDefault="00735E52" w:rsidP="00B92D72">
      <w:pPr>
        <w:spacing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Makes application of the </w:t>
      </w:r>
      <w:r w:rsidRPr="004B182B">
        <w:rPr>
          <w:rFonts w:eastAsia="Times New Roman" w:cs="Times New Roman"/>
          <w:szCs w:val="24"/>
        </w:rPr>
        <w:t xml:space="preserve">repeal by this Act of Sections 71.103(b) and (c) and 71.104(b), Business &amp; Commerce Code, and the changes in law made by this Act to Section 71.103(a), Business &amp; Commerce Code, </w:t>
      </w:r>
      <w:r>
        <w:rPr>
          <w:rFonts w:eastAsia="Times New Roman" w:cs="Times New Roman"/>
          <w:szCs w:val="24"/>
        </w:rPr>
        <w:t>prospective.  Provides that, f</w:t>
      </w:r>
      <w:r w:rsidRPr="004B182B">
        <w:rPr>
          <w:rFonts w:eastAsia="Times New Roman" w:cs="Times New Roman"/>
          <w:szCs w:val="24"/>
        </w:rPr>
        <w:t>or purposes of this section, an offense was committed before the effective date of this Act if any element of the offense occurred before that date.</w:t>
      </w:r>
      <w:r>
        <w:rPr>
          <w:rFonts w:eastAsia="Times New Roman" w:cs="Times New Roman"/>
          <w:szCs w:val="24"/>
        </w:rPr>
        <w:t xml:space="preserve"> </w:t>
      </w:r>
    </w:p>
    <w:p w:rsidR="00735E52" w:rsidRPr="004B182B" w:rsidRDefault="00735E52" w:rsidP="00B92D72">
      <w:pPr>
        <w:spacing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Effective date: September 1, 2019. </w:t>
      </w:r>
    </w:p>
    <w:p w:rsidR="00735E52" w:rsidRPr="00C8671F" w:rsidRDefault="00735E52" w:rsidP="00774EC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735E52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7F" w:rsidRDefault="00E1547F" w:rsidP="000F1DF9">
      <w:pPr>
        <w:spacing w:after="0" w:line="240" w:lineRule="auto"/>
      </w:pPr>
      <w:r>
        <w:separator/>
      </w:r>
    </w:p>
  </w:endnote>
  <w:endnote w:type="continuationSeparator" w:id="0">
    <w:p w:rsidR="00E1547F" w:rsidRDefault="00E1547F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E1547F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35E52">
                <w:rPr>
                  <w:sz w:val="20"/>
                  <w:szCs w:val="20"/>
                </w:rPr>
                <w:t>KJH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735E52">
                <w:rPr>
                  <w:sz w:val="20"/>
                  <w:szCs w:val="20"/>
                </w:rPr>
                <w:t>H.B. 3609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735E52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E1547F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735E52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735E52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7F" w:rsidRDefault="00E1547F" w:rsidP="000F1DF9">
      <w:pPr>
        <w:spacing w:after="0" w:line="240" w:lineRule="auto"/>
      </w:pPr>
      <w:r>
        <w:separator/>
      </w:r>
    </w:p>
  </w:footnote>
  <w:footnote w:type="continuationSeparator" w:id="0">
    <w:p w:rsidR="00E1547F" w:rsidRDefault="00E1547F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35E52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1547F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13298"/>
  <w15:docId w15:val="{ABAD0547-18FF-4A80-9F31-33F86490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5E5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936F2C" w:rsidP="00936F2C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7D206CDD92143238A4FEDBA109E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72675-1467-44A8-BDE5-2EDF32B7CC5D}"/>
      </w:docPartPr>
      <w:docPartBody>
        <w:p w:rsidR="00000000" w:rsidRDefault="00E45B0D"/>
      </w:docPartBody>
    </w:docPart>
    <w:docPart>
      <w:docPartPr>
        <w:name w:val="2E11AF366BF9417B8F645DDA88517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5B3F-E9B7-4C72-A625-4B95B995E0C9}"/>
      </w:docPartPr>
      <w:docPartBody>
        <w:p w:rsidR="00000000" w:rsidRDefault="00E45B0D"/>
      </w:docPartBody>
    </w:docPart>
    <w:docPart>
      <w:docPartPr>
        <w:name w:val="BD7F8F6359C24441AF3C2604B2AA6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5F199-B514-4C34-A800-9B03C7322CDE}"/>
      </w:docPartPr>
      <w:docPartBody>
        <w:p w:rsidR="00000000" w:rsidRDefault="00E45B0D"/>
      </w:docPartBody>
    </w:docPart>
    <w:docPart>
      <w:docPartPr>
        <w:name w:val="846EC2D598974F48882C8E314411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1E0BA-18EF-41C7-879D-D4697D3D1DAD}"/>
      </w:docPartPr>
      <w:docPartBody>
        <w:p w:rsidR="00000000" w:rsidRDefault="00E45B0D"/>
      </w:docPartBody>
    </w:docPart>
    <w:docPart>
      <w:docPartPr>
        <w:name w:val="726D1F066ED64453AA24F8AEDD083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96C3-2E1B-422A-A6A0-636398A672E7}"/>
      </w:docPartPr>
      <w:docPartBody>
        <w:p w:rsidR="00000000" w:rsidRDefault="00E45B0D"/>
      </w:docPartBody>
    </w:docPart>
    <w:docPart>
      <w:docPartPr>
        <w:name w:val="6169E944CAF44058BD79E294ADDCE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0944C-9DFE-4F7D-AD53-E1BAA2A88A68}"/>
      </w:docPartPr>
      <w:docPartBody>
        <w:p w:rsidR="00000000" w:rsidRDefault="00E45B0D"/>
      </w:docPartBody>
    </w:docPart>
    <w:docPart>
      <w:docPartPr>
        <w:name w:val="4C226BA1E91D418F89CF78F7B1C52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1575B-285E-4AFF-99C4-CC50F129DFC8}"/>
      </w:docPartPr>
      <w:docPartBody>
        <w:p w:rsidR="00000000" w:rsidRDefault="00E45B0D"/>
      </w:docPartBody>
    </w:docPart>
    <w:docPart>
      <w:docPartPr>
        <w:name w:val="C1787A82AC754701BB767607D7AD2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06409-222F-4C0B-ADEE-92F09C1268AA}"/>
      </w:docPartPr>
      <w:docPartBody>
        <w:p w:rsidR="00000000" w:rsidRDefault="00E45B0D"/>
      </w:docPartBody>
    </w:docPart>
    <w:docPart>
      <w:docPartPr>
        <w:name w:val="3C23091DD16E47E3A543CACBA313D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103DE-F6C6-4D56-91D6-DBAFE77067AC}"/>
      </w:docPartPr>
      <w:docPartBody>
        <w:p w:rsidR="00000000" w:rsidRDefault="00936F2C" w:rsidP="00936F2C">
          <w:pPr>
            <w:pStyle w:val="3C23091DD16E47E3A543CACBA313D5D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E9C317D3F1D846528247ABBF9A52F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983F4-786C-41F8-B65A-3DB019D1A89C}"/>
      </w:docPartPr>
      <w:docPartBody>
        <w:p w:rsidR="00000000" w:rsidRDefault="00E45B0D"/>
      </w:docPartBody>
    </w:docPart>
    <w:docPart>
      <w:docPartPr>
        <w:name w:val="2E0DADC28BEE48BCBAAD56E1B853F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49C7-4354-4DEC-84E3-61BB12299EF3}"/>
      </w:docPartPr>
      <w:docPartBody>
        <w:p w:rsidR="00000000" w:rsidRDefault="00E45B0D"/>
      </w:docPartBody>
    </w:docPart>
    <w:docPart>
      <w:docPartPr>
        <w:name w:val="59DA7E59A84D4F208809F06C8F1FA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F20B-F9B6-4909-A8A5-F70E0D750609}"/>
      </w:docPartPr>
      <w:docPartBody>
        <w:p w:rsidR="00000000" w:rsidRDefault="00936F2C" w:rsidP="00936F2C">
          <w:pPr>
            <w:pStyle w:val="59DA7E59A84D4F208809F06C8F1FA183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B3361256B23A457989AAC13D5DD35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42DC9-BDBA-4251-A4FC-4D694268F050}"/>
      </w:docPartPr>
      <w:docPartBody>
        <w:p w:rsidR="00000000" w:rsidRDefault="00E45B0D"/>
      </w:docPartBody>
    </w:docPart>
    <w:docPart>
      <w:docPartPr>
        <w:name w:val="51C780FA14444807AE4A4778DD3FD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A9A64-C315-40D5-A628-F07477AAF2D1}"/>
      </w:docPartPr>
      <w:docPartBody>
        <w:p w:rsidR="00000000" w:rsidRDefault="00E45B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36F2C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45B0D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6F2C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936F2C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936F2C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936F2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3C23091DD16E47E3A543CACBA313D5DE">
    <w:name w:val="3C23091DD16E47E3A543CACBA313D5DE"/>
    <w:rsid w:val="00936F2C"/>
    <w:pPr>
      <w:spacing w:after="160" w:line="259" w:lineRule="auto"/>
    </w:pPr>
  </w:style>
  <w:style w:type="paragraph" w:customStyle="1" w:styleId="59DA7E59A84D4F208809F06C8F1FA183">
    <w:name w:val="59DA7E59A84D4F208809F06C8F1FA183"/>
    <w:rsid w:val="00936F2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380804E4-1206-4F43-A42D-B9EB3826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1</Pages>
  <Words>344</Words>
  <Characters>1962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Jacob Taylor</cp:lastModifiedBy>
  <cp:revision>155</cp:revision>
  <cp:lastPrinted>2019-05-20T06:07:00Z</cp:lastPrinted>
  <dcterms:created xsi:type="dcterms:W3CDTF">2015-05-29T14:24:00Z</dcterms:created>
  <dcterms:modified xsi:type="dcterms:W3CDTF">2019-05-20T06:08:00Z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