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E7" w:rsidRDefault="004B24E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BA81D8502F642E9B671B79708881D5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B24E7" w:rsidRPr="00585C31" w:rsidRDefault="004B24E7" w:rsidP="000F1DF9">
      <w:pPr>
        <w:spacing w:after="0" w:line="240" w:lineRule="auto"/>
        <w:rPr>
          <w:rFonts w:cs="Times New Roman"/>
          <w:szCs w:val="24"/>
        </w:rPr>
      </w:pPr>
    </w:p>
    <w:p w:rsidR="004B24E7" w:rsidRPr="00585C31" w:rsidRDefault="004B24E7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B24E7" w:rsidTr="000F1DF9">
        <w:tc>
          <w:tcPr>
            <w:tcW w:w="2718" w:type="dxa"/>
          </w:tcPr>
          <w:p w:rsidR="004B24E7" w:rsidRPr="005C2A78" w:rsidRDefault="004B24E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FFC9D444E0E4D939CF9E4DF664A7E8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B24E7" w:rsidRPr="00FF6471" w:rsidRDefault="004B24E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4E9EB87AD654AE08CADD3F66B9DFF8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3636</w:t>
                </w:r>
              </w:sdtContent>
            </w:sdt>
          </w:p>
        </w:tc>
      </w:tr>
      <w:tr w:rsidR="004B24E7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6164285E6614B37A6E57DEB06C8E14F"/>
            </w:placeholder>
            <w:showingPlcHdr/>
          </w:sdtPr>
          <w:sdtContent>
            <w:tc>
              <w:tcPr>
                <w:tcW w:w="2718" w:type="dxa"/>
              </w:tcPr>
              <w:p w:rsidR="004B24E7" w:rsidRPr="000F1DF9" w:rsidRDefault="004B24E7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4B24E7" w:rsidRPr="005C2A78" w:rsidRDefault="004B24E7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A36EA8533FA4760B160F93EB3A83CE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902E184EDB24958A1B2C5FD606BD71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Morrison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280B7A44C0457B831180866D3DA5C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(Kolkhorst)</w:t>
                </w:r>
              </w:sdtContent>
            </w:sdt>
          </w:p>
        </w:tc>
      </w:tr>
      <w:tr w:rsidR="004B24E7" w:rsidTr="000F1DF9">
        <w:tc>
          <w:tcPr>
            <w:tcW w:w="2718" w:type="dxa"/>
          </w:tcPr>
          <w:p w:rsidR="004B24E7" w:rsidRPr="00BC7495" w:rsidRDefault="004B24E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CFB9D53C3C540C9BB8CA21C9781BA93"/>
            </w:placeholder>
          </w:sdtPr>
          <w:sdtContent>
            <w:tc>
              <w:tcPr>
                <w:tcW w:w="6858" w:type="dxa"/>
              </w:tcPr>
              <w:p w:rsidR="004B24E7" w:rsidRPr="00FF6471" w:rsidRDefault="004B24E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4B24E7" w:rsidTr="000F1DF9">
        <w:tc>
          <w:tcPr>
            <w:tcW w:w="2718" w:type="dxa"/>
          </w:tcPr>
          <w:p w:rsidR="004B24E7" w:rsidRPr="00BC7495" w:rsidRDefault="004B24E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A0333E506014D648542BFE0AA005870"/>
            </w:placeholder>
            <w:date w:fullDate="2019-05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B24E7" w:rsidRPr="00FF6471" w:rsidRDefault="004B24E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5/13/2019</w:t>
                </w:r>
              </w:p>
            </w:tc>
          </w:sdtContent>
        </w:sdt>
      </w:tr>
      <w:tr w:rsidR="004B24E7" w:rsidTr="000F1DF9">
        <w:tc>
          <w:tcPr>
            <w:tcW w:w="2718" w:type="dxa"/>
          </w:tcPr>
          <w:p w:rsidR="004B24E7" w:rsidRPr="00BC7495" w:rsidRDefault="004B24E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34FE9FE2E9244DEB72DD2E2CCD14096"/>
            </w:placeholder>
          </w:sdtPr>
          <w:sdtContent>
            <w:tc>
              <w:tcPr>
                <w:tcW w:w="6858" w:type="dxa"/>
              </w:tcPr>
              <w:p w:rsidR="004B24E7" w:rsidRPr="00FF6471" w:rsidRDefault="004B24E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4B24E7" w:rsidRPr="00FF6471" w:rsidRDefault="004B24E7" w:rsidP="000F1DF9">
      <w:pPr>
        <w:spacing w:after="0" w:line="240" w:lineRule="auto"/>
        <w:rPr>
          <w:rFonts w:cs="Times New Roman"/>
          <w:szCs w:val="24"/>
        </w:rPr>
      </w:pPr>
    </w:p>
    <w:p w:rsidR="004B24E7" w:rsidRPr="00FF6471" w:rsidRDefault="004B24E7" w:rsidP="000F1DF9">
      <w:pPr>
        <w:spacing w:after="0" w:line="240" w:lineRule="auto"/>
        <w:rPr>
          <w:rFonts w:cs="Times New Roman"/>
          <w:szCs w:val="24"/>
        </w:rPr>
      </w:pPr>
    </w:p>
    <w:p w:rsidR="004B24E7" w:rsidRPr="00FF6471" w:rsidRDefault="004B24E7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D1A2B2AB5124B438B7E75130798CFA0"/>
        </w:placeholder>
      </w:sdtPr>
      <w:sdtContent>
        <w:p w:rsidR="004B24E7" w:rsidRDefault="004B24E7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BC1EAD6035E493BA707508E07F043D0"/>
        </w:placeholder>
      </w:sdtPr>
      <w:sdtContent>
        <w:p w:rsidR="004B24E7" w:rsidRDefault="004B24E7" w:rsidP="000A4C89">
          <w:pPr>
            <w:pStyle w:val="NormalWeb"/>
            <w:spacing w:before="0" w:beforeAutospacing="0" w:after="0" w:afterAutospacing="0"/>
            <w:jc w:val="both"/>
            <w:divId w:val="233708211"/>
            <w:rPr>
              <w:rFonts w:eastAsia="Times New Roman"/>
              <w:bCs/>
            </w:rPr>
          </w:pPr>
        </w:p>
        <w:p w:rsidR="004B24E7" w:rsidRDefault="004B24E7" w:rsidP="000A4C89">
          <w:pPr>
            <w:pStyle w:val="NormalWeb"/>
            <w:spacing w:before="0" w:beforeAutospacing="0" w:after="0" w:afterAutospacing="0"/>
            <w:jc w:val="both"/>
            <w:divId w:val="233708211"/>
            <w:rPr>
              <w:color w:val="000000"/>
            </w:rPr>
          </w:pPr>
          <w:r w:rsidRPr="00387041">
            <w:rPr>
              <w:color w:val="000000"/>
            </w:rPr>
            <w:t xml:space="preserve">It has been suggested that the transfer of certain real property from the Texas Board of Criminal Justice to DeWitt County would be beneficial for the construction of a new airport. H.B. 3636 provides for the transfer. </w:t>
          </w:r>
        </w:p>
        <w:p w:rsidR="004B24E7" w:rsidRPr="00387041" w:rsidRDefault="004B24E7" w:rsidP="000A4C89">
          <w:pPr>
            <w:pStyle w:val="NormalWeb"/>
            <w:spacing w:before="0" w:beforeAutospacing="0" w:after="0" w:afterAutospacing="0"/>
            <w:jc w:val="both"/>
            <w:divId w:val="233708211"/>
            <w:rPr>
              <w:color w:val="000000"/>
            </w:rPr>
          </w:pPr>
        </w:p>
        <w:p w:rsidR="004B24E7" w:rsidRPr="00387041" w:rsidRDefault="004B24E7" w:rsidP="000A4C89">
          <w:pPr>
            <w:pStyle w:val="NormalWeb"/>
            <w:spacing w:before="0" w:beforeAutospacing="0" w:after="0" w:afterAutospacing="0"/>
            <w:jc w:val="both"/>
            <w:divId w:val="233708211"/>
            <w:rPr>
              <w:color w:val="000000"/>
            </w:rPr>
          </w:pPr>
          <w:r w:rsidRPr="00387041">
            <w:rPr>
              <w:color w:val="000000"/>
            </w:rPr>
            <w:t xml:space="preserve">H.B. 3636 requires the Texas Board of Criminal Justice to transfer specified real property to DeWitt County not later than December 31, 2029, and sets out provisions relating to the transfer. </w:t>
          </w:r>
        </w:p>
        <w:p w:rsidR="004B24E7" w:rsidRPr="00D70925" w:rsidRDefault="004B24E7" w:rsidP="000A4C8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B24E7" w:rsidRDefault="004B24E7" w:rsidP="000A4C8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3636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transfer of certain state property from the Texas Department of Criminal Justice to DeWitt County.</w:t>
      </w:r>
    </w:p>
    <w:p w:rsidR="004B24E7" w:rsidRPr="00387041" w:rsidRDefault="004B24E7" w:rsidP="000A4C8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B24E7" w:rsidRPr="005C2A78" w:rsidRDefault="004B24E7" w:rsidP="000A4C8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E140EABB8AB4AB29ED46DA6169F11D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B24E7" w:rsidRPr="006529C4" w:rsidRDefault="004B24E7" w:rsidP="000A4C89">
      <w:pPr>
        <w:spacing w:after="0" w:line="240" w:lineRule="auto"/>
        <w:jc w:val="both"/>
        <w:rPr>
          <w:rFonts w:cs="Times New Roman"/>
          <w:szCs w:val="24"/>
        </w:rPr>
      </w:pPr>
    </w:p>
    <w:p w:rsidR="004B24E7" w:rsidRPr="006529C4" w:rsidRDefault="004B24E7" w:rsidP="000A4C8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B24E7" w:rsidRPr="006529C4" w:rsidRDefault="004B24E7" w:rsidP="000A4C89">
      <w:pPr>
        <w:spacing w:after="0" w:line="240" w:lineRule="auto"/>
        <w:jc w:val="both"/>
        <w:rPr>
          <w:rFonts w:cs="Times New Roman"/>
          <w:szCs w:val="24"/>
        </w:rPr>
      </w:pPr>
    </w:p>
    <w:p w:rsidR="004B24E7" w:rsidRPr="005C2A78" w:rsidRDefault="004B24E7" w:rsidP="000A4C8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429CD3A98A3436782969FCBA67DFD6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B24E7" w:rsidRPr="005C2A78" w:rsidRDefault="004B24E7" w:rsidP="000A4C8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B24E7" w:rsidRPr="00387041" w:rsidRDefault="004B24E7" w:rsidP="000A4C8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7041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</w:t>
      </w:r>
      <w:r w:rsidRPr="00387041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 xml:space="preserve">Requires </w:t>
      </w:r>
      <w:r w:rsidRPr="00387041">
        <w:rPr>
          <w:rFonts w:eastAsia="Times New Roman" w:cs="Times New Roman"/>
          <w:szCs w:val="24"/>
        </w:rPr>
        <w:t xml:space="preserve">the </w:t>
      </w:r>
      <w:r>
        <w:rPr>
          <w:rFonts w:eastAsia="Times New Roman" w:cs="Times New Roman"/>
          <w:szCs w:val="24"/>
        </w:rPr>
        <w:t>Texas Board of Criminal Justice, n</w:t>
      </w:r>
      <w:r w:rsidRPr="00387041">
        <w:rPr>
          <w:rFonts w:eastAsia="Times New Roman" w:cs="Times New Roman"/>
          <w:szCs w:val="24"/>
        </w:rPr>
        <w:t xml:space="preserve">ot later than December 31, 2029, and subject to Subsections (b), (c), and (d) of this section, </w:t>
      </w:r>
      <w:r>
        <w:rPr>
          <w:rFonts w:eastAsia="Times New Roman" w:cs="Times New Roman"/>
          <w:szCs w:val="24"/>
        </w:rPr>
        <w:t>to</w:t>
      </w:r>
      <w:r w:rsidRPr="00387041">
        <w:rPr>
          <w:rFonts w:eastAsia="Times New Roman" w:cs="Times New Roman"/>
          <w:szCs w:val="24"/>
        </w:rPr>
        <w:t xml:space="preserve"> transfer to DeWitt County the real property described by Section 2 of this Act.</w:t>
      </w:r>
    </w:p>
    <w:p w:rsidR="004B24E7" w:rsidRPr="00387041" w:rsidRDefault="004B24E7" w:rsidP="000A4C8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B24E7" w:rsidRPr="00387041" w:rsidRDefault="004B24E7" w:rsidP="000A4C8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87041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t</w:t>
      </w:r>
      <w:r w:rsidRPr="00387041">
        <w:rPr>
          <w:rFonts w:eastAsia="Times New Roman" w:cs="Times New Roman"/>
          <w:szCs w:val="24"/>
        </w:rPr>
        <w:t xml:space="preserve">he transfer authorized by Subsection (a) of this section </w:t>
      </w:r>
      <w:r>
        <w:rPr>
          <w:rFonts w:eastAsia="Times New Roman" w:cs="Times New Roman"/>
          <w:szCs w:val="24"/>
        </w:rPr>
        <w:t>to</w:t>
      </w:r>
      <w:r w:rsidRPr="00387041">
        <w:rPr>
          <w:rFonts w:eastAsia="Times New Roman" w:cs="Times New Roman"/>
          <w:szCs w:val="24"/>
        </w:rPr>
        <w:t xml:space="preserve"> be for consideration in an amount not less than the fair market value of the property. </w:t>
      </w:r>
      <w:r>
        <w:rPr>
          <w:rFonts w:eastAsia="Times New Roman" w:cs="Times New Roman"/>
          <w:szCs w:val="24"/>
        </w:rPr>
        <w:t>Requires t</w:t>
      </w:r>
      <w:r w:rsidRPr="00387041">
        <w:rPr>
          <w:rFonts w:eastAsia="Times New Roman" w:cs="Times New Roman"/>
          <w:szCs w:val="24"/>
        </w:rPr>
        <w:t xml:space="preserve">he historical fair market value of the real property as of December 2, 1992, </w:t>
      </w:r>
      <w:r>
        <w:rPr>
          <w:rFonts w:eastAsia="Times New Roman" w:cs="Times New Roman"/>
          <w:szCs w:val="24"/>
        </w:rPr>
        <w:t>to</w:t>
      </w:r>
      <w:r w:rsidRPr="00387041">
        <w:rPr>
          <w:rFonts w:eastAsia="Times New Roman" w:cs="Times New Roman"/>
          <w:szCs w:val="24"/>
        </w:rPr>
        <w:t xml:space="preserve"> be offered to establish the fair market value of the property.</w:t>
      </w:r>
    </w:p>
    <w:p w:rsidR="004B24E7" w:rsidRPr="00387041" w:rsidRDefault="004B24E7" w:rsidP="000A4C8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B24E7" w:rsidRPr="00387041" w:rsidRDefault="004B24E7" w:rsidP="000A4C8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87041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Requires t</w:t>
      </w:r>
      <w:r w:rsidRPr="00387041">
        <w:rPr>
          <w:rFonts w:eastAsia="Times New Roman" w:cs="Times New Roman"/>
          <w:szCs w:val="24"/>
        </w:rPr>
        <w:t xml:space="preserve">he </w:t>
      </w:r>
      <w:r>
        <w:rPr>
          <w:rFonts w:eastAsia="Times New Roman" w:cs="Times New Roman"/>
          <w:szCs w:val="24"/>
        </w:rPr>
        <w:t xml:space="preserve">Texas </w:t>
      </w:r>
      <w:r w:rsidRPr="00387041">
        <w:rPr>
          <w:rFonts w:eastAsia="Times New Roman" w:cs="Times New Roman"/>
          <w:szCs w:val="24"/>
        </w:rPr>
        <w:t xml:space="preserve">General Land Office </w:t>
      </w:r>
      <w:r>
        <w:rPr>
          <w:rFonts w:eastAsia="Times New Roman" w:cs="Times New Roman"/>
          <w:szCs w:val="24"/>
        </w:rPr>
        <w:t>to</w:t>
      </w:r>
      <w:r w:rsidRPr="00387041">
        <w:rPr>
          <w:rFonts w:eastAsia="Times New Roman" w:cs="Times New Roman"/>
          <w:szCs w:val="24"/>
        </w:rPr>
        <w:t xml:space="preserve"> negotiate and close a transaction under this section on behalf of the Texas Board of Criminal Justice.</w:t>
      </w:r>
    </w:p>
    <w:p w:rsidR="004B24E7" w:rsidRPr="00387041" w:rsidRDefault="004B24E7" w:rsidP="000A4C8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B24E7" w:rsidRPr="00387041" w:rsidRDefault="004B24E7" w:rsidP="000A4C8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87041">
        <w:rPr>
          <w:rFonts w:eastAsia="Times New Roman" w:cs="Times New Roman"/>
          <w:szCs w:val="24"/>
        </w:rPr>
        <w:t>(d)</w:t>
      </w:r>
      <w:r>
        <w:rPr>
          <w:rFonts w:eastAsia="Times New Roman" w:cs="Times New Roman"/>
          <w:szCs w:val="24"/>
        </w:rPr>
        <w:t xml:space="preserve"> Provides that </w:t>
      </w:r>
      <w:r w:rsidRPr="00387041">
        <w:rPr>
          <w:rFonts w:eastAsia="Times New Roman" w:cs="Times New Roman"/>
          <w:szCs w:val="24"/>
        </w:rPr>
        <w:t>Section 31.158</w:t>
      </w:r>
      <w:r>
        <w:rPr>
          <w:rFonts w:eastAsia="Times New Roman" w:cs="Times New Roman"/>
          <w:szCs w:val="24"/>
        </w:rPr>
        <w:t xml:space="preserve"> (</w:t>
      </w:r>
      <w:r w:rsidRPr="00387041">
        <w:rPr>
          <w:rFonts w:eastAsia="Times New Roman" w:cs="Times New Roman"/>
          <w:szCs w:val="24"/>
        </w:rPr>
        <w:t xml:space="preserve">Real </w:t>
      </w:r>
      <w:r>
        <w:rPr>
          <w:rFonts w:eastAsia="Times New Roman" w:cs="Times New Roman"/>
          <w:szCs w:val="24"/>
        </w:rPr>
        <w:t>Estate Transactions Authorized b</w:t>
      </w:r>
      <w:r w:rsidRPr="00387041">
        <w:rPr>
          <w:rFonts w:eastAsia="Times New Roman" w:cs="Times New Roman"/>
          <w:szCs w:val="24"/>
        </w:rPr>
        <w:t>y Legislature</w:t>
      </w:r>
      <w:r>
        <w:rPr>
          <w:rFonts w:eastAsia="Times New Roman" w:cs="Times New Roman"/>
          <w:szCs w:val="24"/>
        </w:rPr>
        <w:t>)</w:t>
      </w:r>
      <w:r w:rsidRPr="00387041">
        <w:rPr>
          <w:rFonts w:eastAsia="Times New Roman" w:cs="Times New Roman"/>
          <w:szCs w:val="24"/>
        </w:rPr>
        <w:t>, Natural Resources Code, does not apply to a transaction under this section.</w:t>
      </w:r>
    </w:p>
    <w:p w:rsidR="004B24E7" w:rsidRPr="00387041" w:rsidRDefault="004B24E7" w:rsidP="000A4C8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B24E7" w:rsidRPr="00387041" w:rsidRDefault="004B24E7" w:rsidP="000A4C8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7041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Sets forth t</w:t>
      </w:r>
      <w:r w:rsidRPr="00387041">
        <w:rPr>
          <w:rFonts w:eastAsia="Times New Roman" w:cs="Times New Roman"/>
          <w:szCs w:val="24"/>
        </w:rPr>
        <w:t xml:space="preserve">he </w:t>
      </w:r>
      <w:r>
        <w:rPr>
          <w:rFonts w:eastAsia="Times New Roman" w:cs="Times New Roman"/>
          <w:szCs w:val="24"/>
        </w:rPr>
        <w:t xml:space="preserve">description of the </w:t>
      </w:r>
      <w:r w:rsidRPr="00387041">
        <w:rPr>
          <w:rFonts w:eastAsia="Times New Roman" w:cs="Times New Roman"/>
          <w:szCs w:val="24"/>
        </w:rPr>
        <w:t xml:space="preserve">real property held by the Texas Department of Criminal Justice </w:t>
      </w:r>
      <w:r>
        <w:rPr>
          <w:rFonts w:eastAsia="Times New Roman" w:cs="Times New Roman"/>
          <w:szCs w:val="24"/>
        </w:rPr>
        <w:t>in DeWitt County, Texas.</w:t>
      </w:r>
    </w:p>
    <w:p w:rsidR="004B24E7" w:rsidRPr="00387041" w:rsidRDefault="004B24E7" w:rsidP="000A4C8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B24E7" w:rsidRPr="00C8671F" w:rsidRDefault="004B24E7" w:rsidP="000A4C8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7041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Effective date: upon passage or</w:t>
      </w:r>
      <w:r w:rsidRPr="00387041">
        <w:rPr>
          <w:rFonts w:eastAsia="Times New Roman" w:cs="Times New Roman"/>
          <w:szCs w:val="24"/>
        </w:rPr>
        <w:t xml:space="preserve"> September 1, 2019.</w:t>
      </w:r>
    </w:p>
    <w:sectPr w:rsidR="004B24E7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BF" w:rsidRDefault="00D628BF" w:rsidP="000F1DF9">
      <w:pPr>
        <w:spacing w:after="0" w:line="240" w:lineRule="auto"/>
      </w:pPr>
      <w:r>
        <w:separator/>
      </w:r>
    </w:p>
  </w:endnote>
  <w:endnote w:type="continuationSeparator" w:id="0">
    <w:p w:rsidR="00D628BF" w:rsidRDefault="00D628B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628B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B24E7">
                <w:rPr>
                  <w:sz w:val="20"/>
                  <w:szCs w:val="20"/>
                </w:rPr>
                <w:t>ARR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4B24E7">
                <w:rPr>
                  <w:sz w:val="20"/>
                  <w:szCs w:val="20"/>
                </w:rPr>
                <w:t>H.B. 3636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4B24E7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628B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4B24E7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4B24E7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BF" w:rsidRDefault="00D628BF" w:rsidP="000F1DF9">
      <w:pPr>
        <w:spacing w:after="0" w:line="240" w:lineRule="auto"/>
      </w:pPr>
      <w:r>
        <w:separator/>
      </w:r>
    </w:p>
  </w:footnote>
  <w:footnote w:type="continuationSeparator" w:id="0">
    <w:p w:rsidR="00D628BF" w:rsidRDefault="00D628BF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B24E7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628BF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B37DD"/>
  <w15:docId w15:val="{4E8E549E-A5E4-4E26-950F-0B41A963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24E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D5160F" w:rsidP="00D5160F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BA81D8502F642E9B671B79708881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4682C-4D70-4AA4-B485-A7C54DDA26CE}"/>
      </w:docPartPr>
      <w:docPartBody>
        <w:p w:rsidR="00000000" w:rsidRDefault="00346119"/>
      </w:docPartBody>
    </w:docPart>
    <w:docPart>
      <w:docPartPr>
        <w:name w:val="FFFC9D444E0E4D939CF9E4DF664A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9B2F3-EB59-4352-BD2A-591FD98F0DCF}"/>
      </w:docPartPr>
      <w:docPartBody>
        <w:p w:rsidR="00000000" w:rsidRDefault="00346119"/>
      </w:docPartBody>
    </w:docPart>
    <w:docPart>
      <w:docPartPr>
        <w:name w:val="44E9EB87AD654AE08CADD3F66B9D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AE9D-10FD-4B55-944C-002AFBC1F0FC}"/>
      </w:docPartPr>
      <w:docPartBody>
        <w:p w:rsidR="00000000" w:rsidRDefault="00346119"/>
      </w:docPartBody>
    </w:docPart>
    <w:docPart>
      <w:docPartPr>
        <w:name w:val="26164285E6614B37A6E57DEB06C8E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E9254-F347-44C3-A681-7AFE91B982B0}"/>
      </w:docPartPr>
      <w:docPartBody>
        <w:p w:rsidR="00000000" w:rsidRDefault="00346119"/>
      </w:docPartBody>
    </w:docPart>
    <w:docPart>
      <w:docPartPr>
        <w:name w:val="7A36EA8533FA4760B160F93EB3A8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27992-4DE0-47A9-91FE-1FC4AB6B6901}"/>
      </w:docPartPr>
      <w:docPartBody>
        <w:p w:rsidR="00000000" w:rsidRDefault="00346119"/>
      </w:docPartBody>
    </w:docPart>
    <w:docPart>
      <w:docPartPr>
        <w:name w:val="1902E184EDB24958A1B2C5FD606B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D9732-EE5A-445C-BA05-A265D9E23857}"/>
      </w:docPartPr>
      <w:docPartBody>
        <w:p w:rsidR="00000000" w:rsidRDefault="00346119"/>
      </w:docPartBody>
    </w:docPart>
    <w:docPart>
      <w:docPartPr>
        <w:name w:val="18280B7A44C0457B831180866D3DA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FEF39-2DF8-4FDC-B6EC-74D89D9E6E75}"/>
      </w:docPartPr>
      <w:docPartBody>
        <w:p w:rsidR="00000000" w:rsidRDefault="00346119"/>
      </w:docPartBody>
    </w:docPart>
    <w:docPart>
      <w:docPartPr>
        <w:name w:val="0CFB9D53C3C540C9BB8CA21C9781B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EF8A-0C45-447B-8CA3-F579756E7D3C}"/>
      </w:docPartPr>
      <w:docPartBody>
        <w:p w:rsidR="00000000" w:rsidRDefault="00346119"/>
      </w:docPartBody>
    </w:docPart>
    <w:docPart>
      <w:docPartPr>
        <w:name w:val="AA0333E506014D648542BFE0AA00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5D3C8-FD79-46EB-9A46-1E0107B2709A}"/>
      </w:docPartPr>
      <w:docPartBody>
        <w:p w:rsidR="00000000" w:rsidRDefault="00D5160F" w:rsidP="00D5160F">
          <w:pPr>
            <w:pStyle w:val="AA0333E506014D648542BFE0AA00587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34FE9FE2E9244DEB72DD2E2CCD14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CFD3-C55D-4F13-A437-88BBCCDF84B4}"/>
      </w:docPartPr>
      <w:docPartBody>
        <w:p w:rsidR="00000000" w:rsidRDefault="00346119"/>
      </w:docPartBody>
    </w:docPart>
    <w:docPart>
      <w:docPartPr>
        <w:name w:val="2D1A2B2AB5124B438B7E75130798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461EC-323D-446D-9D01-3DDF5A481FEB}"/>
      </w:docPartPr>
      <w:docPartBody>
        <w:p w:rsidR="00000000" w:rsidRDefault="00346119"/>
      </w:docPartBody>
    </w:docPart>
    <w:docPart>
      <w:docPartPr>
        <w:name w:val="8BC1EAD6035E493BA707508E07F04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A6D4C-C22F-4D14-AC30-41A2E0A4763B}"/>
      </w:docPartPr>
      <w:docPartBody>
        <w:p w:rsidR="00000000" w:rsidRDefault="00D5160F" w:rsidP="00D5160F">
          <w:pPr>
            <w:pStyle w:val="8BC1EAD6035E493BA707508E07F043D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E140EABB8AB4AB29ED46DA6169F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A25D4-16B3-4810-852B-E16B33ED0242}"/>
      </w:docPartPr>
      <w:docPartBody>
        <w:p w:rsidR="00000000" w:rsidRDefault="00346119"/>
      </w:docPartBody>
    </w:docPart>
    <w:docPart>
      <w:docPartPr>
        <w:name w:val="4429CD3A98A3436782969FCBA67DF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AA0B1-2632-4393-9C64-B1AE94A40BF3}"/>
      </w:docPartPr>
      <w:docPartBody>
        <w:p w:rsidR="00000000" w:rsidRDefault="003461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346119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5160F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60F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D5160F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D5160F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D5160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A0333E506014D648542BFE0AA005870">
    <w:name w:val="AA0333E506014D648542BFE0AA005870"/>
    <w:rsid w:val="00D5160F"/>
    <w:pPr>
      <w:spacing w:after="160" w:line="259" w:lineRule="auto"/>
    </w:pPr>
  </w:style>
  <w:style w:type="paragraph" w:customStyle="1" w:styleId="8BC1EAD6035E493BA707508E07F043D0">
    <w:name w:val="8BC1EAD6035E493BA707508E07F043D0"/>
    <w:rsid w:val="00D516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E6A834D-149A-4F77-864A-B27E2677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1</Pages>
  <Words>296</Words>
  <Characters>1690</Characters>
  <Application>Microsoft Office Word</Application>
  <DocSecurity>0</DocSecurity>
  <Lines>14</Lines>
  <Paragraphs>3</Paragraphs>
  <ScaleCrop>false</ScaleCrop>
  <Company>Texas Legislative Council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Jacob Taylor</cp:lastModifiedBy>
  <cp:revision>155</cp:revision>
  <cp:lastPrinted>2019-05-14T06:09:00Z</cp:lastPrinted>
  <dcterms:created xsi:type="dcterms:W3CDTF">2015-05-29T14:24:00Z</dcterms:created>
  <dcterms:modified xsi:type="dcterms:W3CDTF">2019-05-14T06:11:00Z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