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472E5" w:rsidTr="00345119">
        <w:tc>
          <w:tcPr>
            <w:tcW w:w="9576" w:type="dxa"/>
            <w:noWrap/>
          </w:tcPr>
          <w:p w:rsidR="008423E4" w:rsidRPr="0022177D" w:rsidRDefault="000E12D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E12DE" w:rsidP="008423E4">
      <w:pPr>
        <w:jc w:val="center"/>
      </w:pPr>
    </w:p>
    <w:p w:rsidR="008423E4" w:rsidRPr="00B31F0E" w:rsidRDefault="000E12DE" w:rsidP="008423E4"/>
    <w:p w:rsidR="008423E4" w:rsidRPr="00742794" w:rsidRDefault="000E12D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472E5" w:rsidTr="00345119">
        <w:tc>
          <w:tcPr>
            <w:tcW w:w="9576" w:type="dxa"/>
          </w:tcPr>
          <w:p w:rsidR="008423E4" w:rsidRPr="00861995" w:rsidRDefault="000E12DE" w:rsidP="00345119">
            <w:pPr>
              <w:jc w:val="right"/>
            </w:pPr>
            <w:r>
              <w:t>H.B. 3647</w:t>
            </w:r>
          </w:p>
        </w:tc>
      </w:tr>
      <w:tr w:rsidR="00A472E5" w:rsidTr="00345119">
        <w:tc>
          <w:tcPr>
            <w:tcW w:w="9576" w:type="dxa"/>
          </w:tcPr>
          <w:p w:rsidR="008423E4" w:rsidRPr="00861995" w:rsidRDefault="000E12DE" w:rsidP="00BD308F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A472E5" w:rsidTr="00345119">
        <w:tc>
          <w:tcPr>
            <w:tcW w:w="9576" w:type="dxa"/>
          </w:tcPr>
          <w:p w:rsidR="008423E4" w:rsidRPr="00861995" w:rsidRDefault="000E12DE" w:rsidP="00345119">
            <w:pPr>
              <w:jc w:val="right"/>
            </w:pPr>
            <w:r>
              <w:t>Juvenile Justice &amp; Family Issues</w:t>
            </w:r>
          </w:p>
        </w:tc>
      </w:tr>
      <w:tr w:rsidR="00A472E5" w:rsidTr="00345119">
        <w:tc>
          <w:tcPr>
            <w:tcW w:w="9576" w:type="dxa"/>
          </w:tcPr>
          <w:p w:rsidR="008423E4" w:rsidRDefault="000E12DE" w:rsidP="00BD308F">
            <w:pPr>
              <w:jc w:val="right"/>
            </w:pPr>
            <w:r>
              <w:t>Committee Report (Unamended)</w:t>
            </w:r>
          </w:p>
        </w:tc>
      </w:tr>
    </w:tbl>
    <w:p w:rsidR="008423E4" w:rsidRDefault="000E12DE" w:rsidP="008423E4">
      <w:pPr>
        <w:tabs>
          <w:tab w:val="right" w:pos="9360"/>
        </w:tabs>
      </w:pPr>
    </w:p>
    <w:p w:rsidR="008423E4" w:rsidRDefault="000E12DE" w:rsidP="008423E4"/>
    <w:p w:rsidR="008423E4" w:rsidRDefault="000E12D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472E5" w:rsidTr="00345119">
        <w:tc>
          <w:tcPr>
            <w:tcW w:w="9576" w:type="dxa"/>
          </w:tcPr>
          <w:p w:rsidR="008423E4" w:rsidRPr="00A8133F" w:rsidRDefault="000E12DE" w:rsidP="0083027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E12DE" w:rsidP="00830271"/>
          <w:p w:rsidR="008423E4" w:rsidRDefault="000E12DE" w:rsidP="00830271">
            <w:pPr>
              <w:pStyle w:val="Header"/>
              <w:jc w:val="both"/>
            </w:pPr>
            <w:r>
              <w:t xml:space="preserve">There are concerns about unnecessary and </w:t>
            </w:r>
            <w:r>
              <w:t>repeated language in</w:t>
            </w:r>
            <w:r>
              <w:t xml:space="preserve"> </w:t>
            </w:r>
            <w:r>
              <w:t xml:space="preserve">the </w:t>
            </w:r>
            <w:r>
              <w:t xml:space="preserve">law </w:t>
            </w:r>
            <w:r>
              <w:t>concerning</w:t>
            </w:r>
            <w:r>
              <w:t xml:space="preserve"> </w:t>
            </w:r>
            <w:r>
              <w:t>the confidentiality of</w:t>
            </w:r>
            <w:r>
              <w:t xml:space="preserve"> </w:t>
            </w:r>
            <w:r>
              <w:t xml:space="preserve">a child's </w:t>
            </w:r>
            <w:r>
              <w:t>criminal records related to certain misdemeanor offenses.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3647 </w:t>
            </w:r>
            <w:r>
              <w:t xml:space="preserve">seeks to ensure the confidentiality of </w:t>
            </w:r>
            <w:r>
              <w:t xml:space="preserve">those records </w:t>
            </w:r>
            <w:r>
              <w:t xml:space="preserve">by </w:t>
            </w:r>
            <w:r>
              <w:t>removing that</w:t>
            </w:r>
            <w:r>
              <w:t xml:space="preserve"> language</w:t>
            </w:r>
            <w:r>
              <w:t>.</w:t>
            </w:r>
            <w:r>
              <w:t xml:space="preserve"> </w:t>
            </w:r>
          </w:p>
          <w:p w:rsidR="008423E4" w:rsidRPr="00E26B13" w:rsidRDefault="000E12DE" w:rsidP="00830271">
            <w:pPr>
              <w:rPr>
                <w:b/>
              </w:rPr>
            </w:pPr>
          </w:p>
        </w:tc>
      </w:tr>
      <w:tr w:rsidR="00A472E5" w:rsidTr="00345119">
        <w:tc>
          <w:tcPr>
            <w:tcW w:w="9576" w:type="dxa"/>
          </w:tcPr>
          <w:p w:rsidR="0017725B" w:rsidRDefault="000E12DE" w:rsidP="008302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E12DE" w:rsidP="00830271">
            <w:pPr>
              <w:rPr>
                <w:b/>
                <w:u w:val="single"/>
              </w:rPr>
            </w:pPr>
          </w:p>
          <w:p w:rsidR="002D78F2" w:rsidRPr="002D78F2" w:rsidRDefault="000E12DE" w:rsidP="00830271">
            <w:pPr>
              <w:jc w:val="both"/>
            </w:pPr>
            <w:r>
              <w:t>It is the committee's opinion that this bill does not expressly create a crimina</w:t>
            </w:r>
            <w:r>
              <w:t>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E12DE" w:rsidP="00830271">
            <w:pPr>
              <w:rPr>
                <w:b/>
                <w:u w:val="single"/>
              </w:rPr>
            </w:pPr>
          </w:p>
        </w:tc>
      </w:tr>
      <w:tr w:rsidR="00A472E5" w:rsidTr="00345119">
        <w:tc>
          <w:tcPr>
            <w:tcW w:w="9576" w:type="dxa"/>
          </w:tcPr>
          <w:p w:rsidR="008423E4" w:rsidRPr="00A8133F" w:rsidRDefault="000E12DE" w:rsidP="0083027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E12DE" w:rsidP="00830271"/>
          <w:p w:rsidR="002D78F2" w:rsidRDefault="000E12DE" w:rsidP="008302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</w:t>
            </w:r>
            <w:r>
              <w:t xml:space="preserve"> bill does not expressly grant any additional rulemaking authority to a state officer, department, agency, or institution.</w:t>
            </w:r>
          </w:p>
          <w:p w:rsidR="008423E4" w:rsidRPr="00E21FDC" w:rsidRDefault="000E12DE" w:rsidP="00830271">
            <w:pPr>
              <w:rPr>
                <w:b/>
              </w:rPr>
            </w:pPr>
          </w:p>
        </w:tc>
      </w:tr>
      <w:tr w:rsidR="00A472E5" w:rsidTr="00345119">
        <w:tc>
          <w:tcPr>
            <w:tcW w:w="9576" w:type="dxa"/>
          </w:tcPr>
          <w:p w:rsidR="008423E4" w:rsidRPr="00A8133F" w:rsidRDefault="000E12DE" w:rsidP="0083027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E12DE" w:rsidP="00830271"/>
          <w:p w:rsidR="008423E4" w:rsidRDefault="000E12DE" w:rsidP="00830271">
            <w:pPr>
              <w:pStyle w:val="Header"/>
              <w:jc w:val="both"/>
            </w:pPr>
            <w:r>
              <w:t>H.B. 3647</w:t>
            </w:r>
            <w:r>
              <w:t xml:space="preserve"> </w:t>
            </w:r>
            <w:r>
              <w:t xml:space="preserve">reenacts </w:t>
            </w:r>
            <w:r>
              <w:t xml:space="preserve">and amends </w:t>
            </w:r>
            <w:r>
              <w:t xml:space="preserve">Articles 44.2811 and 45.0217, Code of Criminal Procedure, as amended by Chapters </w:t>
            </w:r>
            <w:r>
              <w:t>1</w:t>
            </w:r>
            <w:r>
              <w:t>319 (S.B</w:t>
            </w:r>
            <w:r>
              <w:t>. 394)</w:t>
            </w:r>
            <w:r w:rsidRPr="001F52AB">
              <w:t xml:space="preserve"> and 1407 (S.B. 393), Acts of the 83rd Legislature, Regular Session, 2013,</w:t>
            </w:r>
            <w:r>
              <w:t xml:space="preserve"> to conform to changes made by </w:t>
            </w:r>
            <w:r>
              <w:t xml:space="preserve">Chapter </w:t>
            </w:r>
            <w:r>
              <w:t>1257 (H.B. 528)</w:t>
            </w:r>
            <w:r>
              <w:t>,</w:t>
            </w:r>
            <w:r w:rsidRPr="001F52AB">
              <w:t xml:space="preserve"> Acts of the 83rd Legislature, Regular Session, 2013,</w:t>
            </w:r>
            <w:r>
              <w:t xml:space="preserve"> </w:t>
            </w:r>
            <w:r>
              <w:t>and make</w:t>
            </w:r>
            <w:r w:rsidRPr="00BF5CB4">
              <w:t xml:space="preserve"> confidential</w:t>
            </w:r>
            <w:r>
              <w:t xml:space="preserve"> </w:t>
            </w:r>
            <w:r w:rsidRPr="00BF5CB4">
              <w:t>and prohibit public disclosure of all records</w:t>
            </w:r>
            <w:r w:rsidRPr="00BF5CB4">
              <w:t xml:space="preserve">, files, and information stored by electronic means or otherwise, from which a record or file could be generated, relating to a child who is </w:t>
            </w:r>
            <w:r>
              <w:t xml:space="preserve">charged with or </w:t>
            </w:r>
            <w:r w:rsidRPr="00BF5CB4">
              <w:t>convicted of a fine-only misdemeanor other than a traffic offense</w:t>
            </w:r>
            <w:r>
              <w:t xml:space="preserve"> or </w:t>
            </w:r>
            <w:r w:rsidRPr="000E7A85">
              <w:t>whose conviction for such an o</w:t>
            </w:r>
            <w:r w:rsidRPr="000E7A85">
              <w:t>ffense is appealed</w:t>
            </w:r>
            <w:r>
              <w:t>, except as otherwise authorized</w:t>
            </w:r>
            <w:r w:rsidRPr="000E7A85">
              <w:t>.</w:t>
            </w:r>
            <w:r>
              <w:t xml:space="preserve"> </w:t>
            </w:r>
          </w:p>
          <w:p w:rsidR="008423E4" w:rsidRPr="00835628" w:rsidRDefault="000E12DE" w:rsidP="00830271">
            <w:pPr>
              <w:rPr>
                <w:b/>
              </w:rPr>
            </w:pPr>
          </w:p>
        </w:tc>
      </w:tr>
      <w:tr w:rsidR="00A472E5" w:rsidTr="00345119">
        <w:tc>
          <w:tcPr>
            <w:tcW w:w="9576" w:type="dxa"/>
          </w:tcPr>
          <w:p w:rsidR="008423E4" w:rsidRPr="00A8133F" w:rsidRDefault="000E12DE" w:rsidP="0083027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E12DE" w:rsidP="00830271"/>
          <w:p w:rsidR="008423E4" w:rsidRPr="003624F2" w:rsidRDefault="000E12DE" w:rsidP="008302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E12DE" w:rsidP="00830271">
            <w:pPr>
              <w:rPr>
                <w:b/>
              </w:rPr>
            </w:pPr>
          </w:p>
        </w:tc>
      </w:tr>
    </w:tbl>
    <w:p w:rsidR="008423E4" w:rsidRPr="00BE0E75" w:rsidRDefault="000E12D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E12D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12DE">
      <w:r>
        <w:separator/>
      </w:r>
    </w:p>
  </w:endnote>
  <w:endnote w:type="continuationSeparator" w:id="0">
    <w:p w:rsidR="00000000" w:rsidRDefault="000E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1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472E5" w:rsidTr="009C1E9A">
      <w:trPr>
        <w:cantSplit/>
      </w:trPr>
      <w:tc>
        <w:tcPr>
          <w:tcW w:w="0" w:type="pct"/>
        </w:tcPr>
        <w:p w:rsidR="00137D90" w:rsidRDefault="000E12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E12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E12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E12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E12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72E5" w:rsidTr="009C1E9A">
      <w:trPr>
        <w:cantSplit/>
      </w:trPr>
      <w:tc>
        <w:tcPr>
          <w:tcW w:w="0" w:type="pct"/>
        </w:tcPr>
        <w:p w:rsidR="00EC379B" w:rsidRDefault="000E12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E12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23327</w:t>
          </w:r>
        </w:p>
      </w:tc>
      <w:tc>
        <w:tcPr>
          <w:tcW w:w="2453" w:type="pct"/>
        </w:tcPr>
        <w:p w:rsidR="00EC379B" w:rsidRDefault="000E12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19.90.544</w:t>
          </w:r>
          <w:r>
            <w:fldChar w:fldCharType="end"/>
          </w:r>
        </w:p>
      </w:tc>
    </w:tr>
    <w:tr w:rsidR="00A472E5" w:rsidTr="009C1E9A">
      <w:trPr>
        <w:cantSplit/>
      </w:trPr>
      <w:tc>
        <w:tcPr>
          <w:tcW w:w="0" w:type="pct"/>
        </w:tcPr>
        <w:p w:rsidR="00EC379B" w:rsidRDefault="000E12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E12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E12DE" w:rsidP="006D504F">
          <w:pPr>
            <w:pStyle w:val="Footer"/>
            <w:rPr>
              <w:rStyle w:val="PageNumber"/>
            </w:rPr>
          </w:pPr>
        </w:p>
        <w:p w:rsidR="00EC379B" w:rsidRDefault="000E12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72E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E12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E12D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E12D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1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12DE">
      <w:r>
        <w:separator/>
      </w:r>
    </w:p>
  </w:footnote>
  <w:footnote w:type="continuationSeparator" w:id="0">
    <w:p w:rsidR="00000000" w:rsidRDefault="000E1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1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12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E1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E5"/>
    <w:rsid w:val="000E12DE"/>
    <w:rsid w:val="00A4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E701F4-1FB3-45C2-A9F7-167173E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C28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2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28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2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2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1348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HB03647 (Committee Report (Unamended))</vt:lpstr>
    </vt:vector>
  </TitlesOfParts>
  <Company>State of Texas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23327</dc:subject>
  <dc:creator>State of Texas</dc:creator>
  <dc:description>HB 3647 by Guillen-(H)Juvenile Justice &amp; Family Issues</dc:description>
  <cp:lastModifiedBy>Stacey Nicchio</cp:lastModifiedBy>
  <cp:revision>2</cp:revision>
  <cp:lastPrinted>2003-11-26T17:21:00Z</cp:lastPrinted>
  <dcterms:created xsi:type="dcterms:W3CDTF">2019-04-25T00:06:00Z</dcterms:created>
  <dcterms:modified xsi:type="dcterms:W3CDTF">2019-04-25T00:06:00Z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19.90.544</vt:lpwstr>
  </property>
</Properties>
</file>