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D0" w:rsidRDefault="005A10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BBD2CBEA9B4293BD8B4235D0C65A21"/>
          </w:placeholder>
        </w:sdtPr>
        <w:sdtContent>
          <w:r w:rsidRPr="005C2A78">
            <w:rPr>
              <w:rFonts w:cs="Times New Roman"/>
              <w:b/>
              <w:szCs w:val="24"/>
              <w:u w:val="single"/>
            </w:rPr>
            <w:t>BILL ANALYSIS</w:t>
          </w:r>
        </w:sdtContent>
      </w:sdt>
    </w:p>
    <w:p w:rsidR="005A10D0" w:rsidRPr="00585C31" w:rsidRDefault="005A10D0" w:rsidP="000F1DF9">
      <w:pPr>
        <w:spacing w:after="0" w:line="240" w:lineRule="auto"/>
        <w:rPr>
          <w:rFonts w:cs="Times New Roman"/>
          <w:szCs w:val="24"/>
        </w:rPr>
      </w:pPr>
    </w:p>
    <w:p w:rsidR="005A10D0" w:rsidRPr="00585C31" w:rsidRDefault="005A10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10D0" w:rsidTr="000F1DF9">
        <w:tc>
          <w:tcPr>
            <w:tcW w:w="2718" w:type="dxa"/>
          </w:tcPr>
          <w:p w:rsidR="005A10D0" w:rsidRPr="005C2A78" w:rsidRDefault="005A10D0" w:rsidP="006D756B">
            <w:pPr>
              <w:rPr>
                <w:rFonts w:cs="Times New Roman"/>
                <w:szCs w:val="24"/>
              </w:rPr>
            </w:pPr>
            <w:sdt>
              <w:sdtPr>
                <w:rPr>
                  <w:rFonts w:cs="Times New Roman"/>
                  <w:szCs w:val="24"/>
                </w:rPr>
                <w:alias w:val="Agency Title"/>
                <w:tag w:val="AgencyTitleContentControl"/>
                <w:id w:val="1920747753"/>
                <w:lock w:val="sdtContentLocked"/>
                <w:placeholder>
                  <w:docPart w:val="E7FBCE83A859400EA5CEF7FF04B7751B"/>
                </w:placeholder>
              </w:sdtPr>
              <w:sdtEndPr>
                <w:rPr>
                  <w:rFonts w:cstheme="minorBidi"/>
                  <w:szCs w:val="22"/>
                </w:rPr>
              </w:sdtEndPr>
              <w:sdtContent>
                <w:r>
                  <w:rPr>
                    <w:rFonts w:cs="Times New Roman"/>
                    <w:szCs w:val="24"/>
                  </w:rPr>
                  <w:t>Senate Research Center</w:t>
                </w:r>
              </w:sdtContent>
            </w:sdt>
          </w:p>
        </w:tc>
        <w:tc>
          <w:tcPr>
            <w:tcW w:w="6858" w:type="dxa"/>
          </w:tcPr>
          <w:p w:rsidR="005A10D0" w:rsidRPr="00FF6471" w:rsidRDefault="005A10D0" w:rsidP="000F1DF9">
            <w:pPr>
              <w:jc w:val="right"/>
              <w:rPr>
                <w:rFonts w:cs="Times New Roman"/>
                <w:szCs w:val="24"/>
              </w:rPr>
            </w:pPr>
            <w:sdt>
              <w:sdtPr>
                <w:rPr>
                  <w:rFonts w:cs="Times New Roman"/>
                  <w:szCs w:val="24"/>
                </w:rPr>
                <w:alias w:val="Bill Number"/>
                <w:tag w:val="BillNumberOne"/>
                <w:id w:val="-410784069"/>
                <w:lock w:val="sdtContentLocked"/>
                <w:placeholder>
                  <w:docPart w:val="864DD4E7D0BA49C2B43CD73A574F87C5"/>
                </w:placeholder>
              </w:sdtPr>
              <w:sdtContent>
                <w:r>
                  <w:rPr>
                    <w:rFonts w:cs="Times New Roman"/>
                    <w:szCs w:val="24"/>
                  </w:rPr>
                  <w:t>H.B. 3689</w:t>
                </w:r>
              </w:sdtContent>
            </w:sdt>
          </w:p>
        </w:tc>
      </w:tr>
      <w:tr w:rsidR="005A10D0" w:rsidTr="000F1DF9">
        <w:sdt>
          <w:sdtPr>
            <w:rPr>
              <w:rFonts w:cs="Times New Roman"/>
              <w:szCs w:val="24"/>
            </w:rPr>
            <w:alias w:val="TLCNumber"/>
            <w:tag w:val="TLCNumber"/>
            <w:id w:val="-542600604"/>
            <w:lock w:val="sdtLocked"/>
            <w:placeholder>
              <w:docPart w:val="B29551F108A1480DA8D42FEDD75DA187"/>
            </w:placeholder>
          </w:sdtPr>
          <w:sdtContent>
            <w:tc>
              <w:tcPr>
                <w:tcW w:w="2718" w:type="dxa"/>
              </w:tcPr>
              <w:p w:rsidR="005A10D0" w:rsidRPr="000F1DF9" w:rsidRDefault="005A10D0" w:rsidP="00C65088">
                <w:pPr>
                  <w:rPr>
                    <w:rFonts w:cs="Times New Roman"/>
                    <w:szCs w:val="24"/>
                  </w:rPr>
                </w:pPr>
                <w:r>
                  <w:rPr>
                    <w:rFonts w:cs="Times New Roman"/>
                    <w:szCs w:val="24"/>
                  </w:rPr>
                  <w:t>86R13182 LHC-F</w:t>
                </w:r>
              </w:p>
            </w:tc>
          </w:sdtContent>
        </w:sdt>
        <w:tc>
          <w:tcPr>
            <w:tcW w:w="6858" w:type="dxa"/>
          </w:tcPr>
          <w:p w:rsidR="005A10D0" w:rsidRPr="005C2A78" w:rsidRDefault="005A10D0" w:rsidP="006D756B">
            <w:pPr>
              <w:jc w:val="right"/>
              <w:rPr>
                <w:rFonts w:cs="Times New Roman"/>
                <w:szCs w:val="24"/>
              </w:rPr>
            </w:pPr>
            <w:sdt>
              <w:sdtPr>
                <w:rPr>
                  <w:rFonts w:cs="Times New Roman"/>
                  <w:szCs w:val="24"/>
                </w:rPr>
                <w:alias w:val="Author Label"/>
                <w:tag w:val="By"/>
                <w:id w:val="72399597"/>
                <w:lock w:val="sdtLocked"/>
                <w:placeholder>
                  <w:docPart w:val="2C432D0150C44EBEAF603189C153E6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6B7ECE2AE4499E91754EA952085B62"/>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85999585C19640AB945E1571CA2CDBC3"/>
                </w:placeholder>
              </w:sdtPr>
              <w:sdtContent>
                <w:r>
                  <w:rPr>
                    <w:rFonts w:cs="Times New Roman"/>
                    <w:szCs w:val="24"/>
                  </w:rPr>
                  <w:t xml:space="preserve"> (Flores)</w:t>
                </w:r>
              </w:sdtContent>
            </w:sdt>
          </w:p>
        </w:tc>
      </w:tr>
      <w:tr w:rsidR="005A10D0" w:rsidTr="000F1DF9">
        <w:tc>
          <w:tcPr>
            <w:tcW w:w="2718" w:type="dxa"/>
          </w:tcPr>
          <w:p w:rsidR="005A10D0" w:rsidRPr="00BC7495" w:rsidRDefault="005A10D0" w:rsidP="000F1DF9">
            <w:pPr>
              <w:rPr>
                <w:rFonts w:cs="Times New Roman"/>
                <w:szCs w:val="24"/>
              </w:rPr>
            </w:pPr>
          </w:p>
        </w:tc>
        <w:sdt>
          <w:sdtPr>
            <w:rPr>
              <w:rFonts w:cs="Times New Roman"/>
              <w:szCs w:val="24"/>
            </w:rPr>
            <w:alias w:val="Committee"/>
            <w:tag w:val="Committee"/>
            <w:id w:val="1914272295"/>
            <w:lock w:val="sdtContentLocked"/>
            <w:placeholder>
              <w:docPart w:val="BAD542583A864BA28449C9A001DA925B"/>
            </w:placeholder>
          </w:sdtPr>
          <w:sdtContent>
            <w:tc>
              <w:tcPr>
                <w:tcW w:w="6858" w:type="dxa"/>
              </w:tcPr>
              <w:p w:rsidR="005A10D0" w:rsidRPr="00FF6471" w:rsidRDefault="005A10D0" w:rsidP="000F1DF9">
                <w:pPr>
                  <w:jc w:val="right"/>
                  <w:rPr>
                    <w:rFonts w:cs="Times New Roman"/>
                    <w:szCs w:val="24"/>
                  </w:rPr>
                </w:pPr>
                <w:r>
                  <w:rPr>
                    <w:rFonts w:cs="Times New Roman"/>
                    <w:szCs w:val="24"/>
                  </w:rPr>
                  <w:t>Criminal Justice</w:t>
                </w:r>
              </w:p>
            </w:tc>
          </w:sdtContent>
        </w:sdt>
      </w:tr>
      <w:tr w:rsidR="005A10D0" w:rsidTr="000F1DF9">
        <w:tc>
          <w:tcPr>
            <w:tcW w:w="2718" w:type="dxa"/>
          </w:tcPr>
          <w:p w:rsidR="005A10D0" w:rsidRPr="00BC7495" w:rsidRDefault="005A10D0" w:rsidP="000F1DF9">
            <w:pPr>
              <w:rPr>
                <w:rFonts w:cs="Times New Roman"/>
                <w:szCs w:val="24"/>
              </w:rPr>
            </w:pPr>
          </w:p>
        </w:tc>
        <w:sdt>
          <w:sdtPr>
            <w:rPr>
              <w:rFonts w:cs="Times New Roman"/>
              <w:szCs w:val="24"/>
            </w:rPr>
            <w:alias w:val="Date"/>
            <w:tag w:val="DateContentControl"/>
            <w:id w:val="1178081906"/>
            <w:lock w:val="sdtLocked"/>
            <w:placeholder>
              <w:docPart w:val="F675735F51C345EEB76E2E6EFBD4E1F2"/>
            </w:placeholder>
            <w:date w:fullDate="2019-05-13T00:00:00Z">
              <w:dateFormat w:val="M/d/yyyy"/>
              <w:lid w:val="en-US"/>
              <w:storeMappedDataAs w:val="dateTime"/>
              <w:calendar w:val="gregorian"/>
            </w:date>
          </w:sdtPr>
          <w:sdtContent>
            <w:tc>
              <w:tcPr>
                <w:tcW w:w="6858" w:type="dxa"/>
              </w:tcPr>
              <w:p w:rsidR="005A10D0" w:rsidRPr="00FF6471" w:rsidRDefault="005A10D0" w:rsidP="000F1DF9">
                <w:pPr>
                  <w:jc w:val="right"/>
                  <w:rPr>
                    <w:rFonts w:cs="Times New Roman"/>
                    <w:szCs w:val="24"/>
                  </w:rPr>
                </w:pPr>
                <w:r>
                  <w:rPr>
                    <w:rFonts w:cs="Times New Roman"/>
                    <w:szCs w:val="24"/>
                  </w:rPr>
                  <w:t>5/13/2019</w:t>
                </w:r>
              </w:p>
            </w:tc>
          </w:sdtContent>
        </w:sdt>
      </w:tr>
      <w:tr w:rsidR="005A10D0" w:rsidTr="000F1DF9">
        <w:tc>
          <w:tcPr>
            <w:tcW w:w="2718" w:type="dxa"/>
          </w:tcPr>
          <w:p w:rsidR="005A10D0" w:rsidRPr="00BC7495" w:rsidRDefault="005A10D0" w:rsidP="000F1DF9">
            <w:pPr>
              <w:rPr>
                <w:rFonts w:cs="Times New Roman"/>
                <w:szCs w:val="24"/>
              </w:rPr>
            </w:pPr>
          </w:p>
        </w:tc>
        <w:sdt>
          <w:sdtPr>
            <w:rPr>
              <w:rFonts w:cs="Times New Roman"/>
              <w:szCs w:val="24"/>
            </w:rPr>
            <w:alias w:val="BA Version"/>
            <w:tag w:val="BAVersion"/>
            <w:id w:val="-1685590809"/>
            <w:lock w:val="sdtContentLocked"/>
            <w:placeholder>
              <w:docPart w:val="00A88558C89549DF94D79AB3A708A2AB"/>
            </w:placeholder>
          </w:sdtPr>
          <w:sdtContent>
            <w:tc>
              <w:tcPr>
                <w:tcW w:w="6858" w:type="dxa"/>
              </w:tcPr>
              <w:p w:rsidR="005A10D0" w:rsidRPr="00FF6471" w:rsidRDefault="005A10D0" w:rsidP="000F1DF9">
                <w:pPr>
                  <w:jc w:val="right"/>
                  <w:rPr>
                    <w:rFonts w:cs="Times New Roman"/>
                    <w:szCs w:val="24"/>
                  </w:rPr>
                </w:pPr>
                <w:r>
                  <w:rPr>
                    <w:rFonts w:cs="Times New Roman"/>
                    <w:szCs w:val="24"/>
                  </w:rPr>
                  <w:t>Engrossed</w:t>
                </w:r>
              </w:p>
            </w:tc>
          </w:sdtContent>
        </w:sdt>
      </w:tr>
    </w:tbl>
    <w:p w:rsidR="005A10D0" w:rsidRPr="00FF6471" w:rsidRDefault="005A10D0" w:rsidP="000F1DF9">
      <w:pPr>
        <w:spacing w:after="0" w:line="240" w:lineRule="auto"/>
        <w:rPr>
          <w:rFonts w:cs="Times New Roman"/>
          <w:szCs w:val="24"/>
        </w:rPr>
      </w:pPr>
    </w:p>
    <w:p w:rsidR="005A10D0" w:rsidRPr="00FF6471" w:rsidRDefault="005A10D0" w:rsidP="000F1DF9">
      <w:pPr>
        <w:spacing w:after="0" w:line="240" w:lineRule="auto"/>
        <w:rPr>
          <w:rFonts w:cs="Times New Roman"/>
          <w:szCs w:val="24"/>
        </w:rPr>
      </w:pPr>
    </w:p>
    <w:p w:rsidR="005A10D0" w:rsidRPr="00FF6471" w:rsidRDefault="005A10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DE6A1AC2A041F0A9F7042AE7943902"/>
        </w:placeholder>
      </w:sdtPr>
      <w:sdtContent>
        <w:p w:rsidR="005A10D0" w:rsidRDefault="005A10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4537C8C7F4645A3B8763BC0998DF08E"/>
        </w:placeholder>
      </w:sdtPr>
      <w:sdtContent>
        <w:p w:rsidR="005A10D0" w:rsidRDefault="005A10D0" w:rsidP="005A10D0">
          <w:pPr>
            <w:pStyle w:val="NormalWeb"/>
            <w:spacing w:before="0" w:beforeAutospacing="0" w:after="0" w:afterAutospacing="0"/>
            <w:jc w:val="both"/>
            <w:divId w:val="273295952"/>
            <w:rPr>
              <w:rFonts w:eastAsia="Times New Roman"/>
              <w:bCs/>
            </w:rPr>
          </w:pPr>
        </w:p>
        <w:p w:rsidR="005A10D0" w:rsidRDefault="005A10D0" w:rsidP="005A10D0">
          <w:pPr>
            <w:pStyle w:val="NormalWeb"/>
            <w:spacing w:before="0" w:beforeAutospacing="0" w:after="0" w:afterAutospacing="0"/>
            <w:jc w:val="both"/>
            <w:divId w:val="273295952"/>
          </w:pPr>
          <w:r w:rsidRPr="00E40434">
            <w:t>H.B. 3689 modernizes the statu</w:t>
          </w:r>
          <w:r>
            <w:t>t</w:t>
          </w:r>
          <w:r w:rsidRPr="00E40434">
            <w:t>e guiding</w:t>
          </w:r>
          <w:r>
            <w:t xml:space="preserve"> the</w:t>
          </w:r>
          <w:r w:rsidRPr="00E40434">
            <w:t xml:space="preserve"> Office of Inspector General (OIG) to match current practice. The bills has two parts: ability to pr</w:t>
          </w:r>
          <w:r>
            <w:t>ovide hazardous pay and establis</w:t>
          </w:r>
          <w:r w:rsidRPr="00E40434">
            <w:t>h current duties.</w:t>
          </w:r>
        </w:p>
        <w:p w:rsidR="005A10D0" w:rsidRPr="00E40434" w:rsidRDefault="005A10D0" w:rsidP="005A10D0">
          <w:pPr>
            <w:pStyle w:val="NormalWeb"/>
            <w:spacing w:before="0" w:beforeAutospacing="0" w:after="0" w:afterAutospacing="0"/>
            <w:jc w:val="both"/>
            <w:divId w:val="273295952"/>
          </w:pPr>
        </w:p>
        <w:p w:rsidR="005A10D0" w:rsidRPr="00E40434" w:rsidRDefault="005A10D0" w:rsidP="005A10D0">
          <w:pPr>
            <w:pStyle w:val="NormalWeb"/>
            <w:spacing w:before="0" w:beforeAutospacing="0" w:after="0" w:afterAutospacing="0"/>
            <w:jc w:val="both"/>
            <w:divId w:val="273295952"/>
          </w:pPr>
          <w:r w:rsidRPr="00E40434">
            <w:t>Since the inception of the OIG in 2007, the Texas Juve</w:t>
          </w:r>
          <w:r>
            <w:t>n</w:t>
          </w:r>
          <w:r w:rsidRPr="00E40434">
            <w:t>ile Justice Department's (TJJD) scope of work has grown beyond its original purpose. At first, OIG was tasked to investigate fraud within TJJD's predecessor, the Texas Youth Commission. Over the past decade, the OIG has assumed many other tasks: operating K-9 contraband detection teams, fugitive apprehension, gang and security intelligence, entry search, and abuse/neglect/exploitation investigations of juvenile justice programs, and more. OIG is performing these duties with statu</w:t>
          </w:r>
          <w:r>
            <w:t>tory</w:t>
          </w:r>
          <w:r w:rsidRPr="00E40434">
            <w:t xml:space="preserve"> ambiguity; Section 2 of H.B. 3689 codifies these tasks as regular purposes of TJJD.</w:t>
          </w:r>
        </w:p>
        <w:p w:rsidR="005A10D0" w:rsidRPr="00E40434" w:rsidRDefault="005A10D0" w:rsidP="005A10D0">
          <w:pPr>
            <w:pStyle w:val="NormalWeb"/>
            <w:spacing w:before="0" w:beforeAutospacing="0" w:after="0" w:afterAutospacing="0"/>
            <w:jc w:val="both"/>
            <w:divId w:val="273295952"/>
          </w:pPr>
          <w:r w:rsidRPr="00E40434">
            <w:t> </w:t>
          </w:r>
        </w:p>
        <w:p w:rsidR="005A10D0" w:rsidRDefault="005A10D0" w:rsidP="005A10D0">
          <w:pPr>
            <w:pStyle w:val="NormalWeb"/>
            <w:spacing w:before="0" w:beforeAutospacing="0" w:after="0" w:afterAutospacing="0"/>
            <w:jc w:val="both"/>
            <w:divId w:val="273295952"/>
          </w:pPr>
          <w:r w:rsidRPr="00E40434">
            <w:t>Given these new tasks, employees of OIG are often placed in regular contact with youth, patrolling the facility perimeter, observing grounds of the facil</w:t>
          </w:r>
          <w:r>
            <w:t>ity, and other "riskier" duties, which</w:t>
          </w:r>
          <w:r w:rsidRPr="00E40434">
            <w:t xml:space="preserve"> warrants OIG to receive hazardous duty pay, establishing parity with other law enforcement agencies and a</w:t>
          </w:r>
          <w:r>
            <w:t xml:space="preserve">llowing OIG to compensate </w:t>
          </w:r>
          <w:r w:rsidRPr="00E40434">
            <w:t xml:space="preserve">employees appropriately. Section 1 of the bill adds "investigator, inspector general, security officer, or apprehension specialist employed by the office of the inspector general of TJJD" </w:t>
          </w:r>
          <w:r>
            <w:t xml:space="preserve">as </w:t>
          </w:r>
          <w:r w:rsidRPr="00E40434">
            <w:t>qualifications for receiving hazardous pay.</w:t>
          </w:r>
        </w:p>
        <w:p w:rsidR="005A10D0" w:rsidRPr="00E40434" w:rsidRDefault="005A10D0" w:rsidP="005A10D0">
          <w:pPr>
            <w:pStyle w:val="NormalWeb"/>
            <w:spacing w:before="0" w:beforeAutospacing="0" w:after="0" w:afterAutospacing="0"/>
            <w:jc w:val="both"/>
            <w:divId w:val="273295952"/>
          </w:pPr>
        </w:p>
        <w:p w:rsidR="005A10D0" w:rsidRDefault="005A10D0" w:rsidP="005A10D0">
          <w:pPr>
            <w:pStyle w:val="NormalWeb"/>
            <w:spacing w:before="0" w:beforeAutospacing="0" w:after="0" w:afterAutospacing="0"/>
            <w:jc w:val="both"/>
            <w:divId w:val="273295952"/>
          </w:pPr>
          <w:r w:rsidRPr="00E40434">
            <w:t>H.B. 3689 brings statu</w:t>
          </w:r>
          <w:r>
            <w:t>t</w:t>
          </w:r>
          <w:r w:rsidRPr="00E40434">
            <w:t>e in line with current practices of OIG.</w:t>
          </w:r>
        </w:p>
        <w:p w:rsidR="005A10D0" w:rsidRPr="00E40434" w:rsidRDefault="005A10D0" w:rsidP="005A10D0">
          <w:pPr>
            <w:pStyle w:val="NormalWeb"/>
            <w:spacing w:before="0" w:beforeAutospacing="0" w:after="0" w:afterAutospacing="0"/>
            <w:jc w:val="both"/>
            <w:divId w:val="273295952"/>
          </w:pPr>
        </w:p>
      </w:sdtContent>
    </w:sdt>
    <w:p w:rsidR="005A10D0" w:rsidRDefault="005A10D0" w:rsidP="00AA645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3689 </w:t>
      </w:r>
      <w:bookmarkStart w:id="1" w:name="AmendsCurrentLaw"/>
      <w:bookmarkEnd w:id="1"/>
      <w:r>
        <w:rPr>
          <w:rFonts w:cs="Times New Roman"/>
          <w:szCs w:val="24"/>
        </w:rPr>
        <w:t>amends current law relating to the office of the inspector general of the Texas Juvenile Justice Department.</w:t>
      </w:r>
    </w:p>
    <w:p w:rsidR="005A10D0" w:rsidRPr="00E40434" w:rsidRDefault="005A10D0" w:rsidP="00AA6458">
      <w:pPr>
        <w:spacing w:after="0" w:line="240" w:lineRule="auto"/>
        <w:jc w:val="both"/>
        <w:rPr>
          <w:rFonts w:eastAsia="Times New Roman" w:cs="Times New Roman"/>
          <w:szCs w:val="24"/>
        </w:rPr>
      </w:pPr>
    </w:p>
    <w:p w:rsidR="005A10D0" w:rsidRPr="005C2A78" w:rsidRDefault="005A10D0" w:rsidP="00AA645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9BD660953140E98B41E2A3167AAA48"/>
          </w:placeholder>
        </w:sdtPr>
        <w:sdtContent>
          <w:r>
            <w:rPr>
              <w:rFonts w:eastAsia="Times New Roman" w:cs="Times New Roman"/>
              <w:b/>
              <w:szCs w:val="24"/>
              <w:u w:val="single"/>
            </w:rPr>
            <w:t>RULEMAKING AUTHORITY</w:t>
          </w:r>
        </w:sdtContent>
      </w:sdt>
    </w:p>
    <w:p w:rsidR="005A10D0" w:rsidRPr="006529C4" w:rsidRDefault="005A10D0" w:rsidP="00AA6458">
      <w:pPr>
        <w:spacing w:after="0" w:line="240" w:lineRule="auto"/>
        <w:jc w:val="both"/>
        <w:rPr>
          <w:rFonts w:cs="Times New Roman"/>
          <w:szCs w:val="24"/>
        </w:rPr>
      </w:pPr>
    </w:p>
    <w:p w:rsidR="005A10D0" w:rsidRPr="006529C4" w:rsidRDefault="005A10D0" w:rsidP="00AA645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10D0" w:rsidRPr="006529C4" w:rsidRDefault="005A10D0" w:rsidP="00AA6458">
      <w:pPr>
        <w:spacing w:after="0" w:line="240" w:lineRule="auto"/>
        <w:jc w:val="both"/>
        <w:rPr>
          <w:rFonts w:cs="Times New Roman"/>
          <w:szCs w:val="24"/>
        </w:rPr>
      </w:pPr>
    </w:p>
    <w:p w:rsidR="005A10D0" w:rsidRPr="005C2A78" w:rsidRDefault="005A10D0" w:rsidP="00AA645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E487ED6DE74DAF929678F983BCB44B"/>
          </w:placeholder>
        </w:sdtPr>
        <w:sdtContent>
          <w:r>
            <w:rPr>
              <w:rFonts w:eastAsia="Times New Roman" w:cs="Times New Roman"/>
              <w:b/>
              <w:szCs w:val="24"/>
              <w:u w:val="single"/>
            </w:rPr>
            <w:t>SECTION BY SECTION ANALYSIS</w:t>
          </w:r>
        </w:sdtContent>
      </w:sdt>
    </w:p>
    <w:p w:rsidR="005A10D0" w:rsidRPr="005C2A78" w:rsidRDefault="005A10D0" w:rsidP="00AA6458">
      <w:pPr>
        <w:spacing w:after="0" w:line="240" w:lineRule="auto"/>
        <w:jc w:val="both"/>
        <w:rPr>
          <w:rFonts w:eastAsia="Times New Roman" w:cs="Times New Roman"/>
          <w:szCs w:val="24"/>
        </w:rPr>
      </w:pPr>
    </w:p>
    <w:p w:rsidR="005A10D0" w:rsidRPr="00E40434" w:rsidRDefault="005A10D0" w:rsidP="00AA6458">
      <w:pPr>
        <w:spacing w:after="0" w:line="240" w:lineRule="auto"/>
        <w:jc w:val="both"/>
      </w:pPr>
      <w:r w:rsidRPr="00E40434">
        <w:rPr>
          <w:rFonts w:eastAsia="Times New Roman" w:cs="Times New Roman"/>
          <w:szCs w:val="24"/>
        </w:rPr>
        <w:t xml:space="preserve">SECTION 1. Amends </w:t>
      </w:r>
      <w:r w:rsidRPr="00E40434">
        <w:t xml:space="preserve">Sections 659.303(a) and (d), Government Code, as follows: </w:t>
      </w:r>
    </w:p>
    <w:p w:rsidR="005A10D0" w:rsidRPr="00E40434" w:rsidRDefault="005A10D0" w:rsidP="00AA6458">
      <w:pPr>
        <w:spacing w:after="0" w:line="240" w:lineRule="auto"/>
        <w:jc w:val="both"/>
      </w:pPr>
    </w:p>
    <w:p w:rsidR="005A10D0" w:rsidRPr="00E40434" w:rsidRDefault="005A10D0" w:rsidP="00AA6458">
      <w:pPr>
        <w:spacing w:after="0" w:line="240" w:lineRule="auto"/>
        <w:ind w:left="720"/>
        <w:jc w:val="both"/>
      </w:pPr>
      <w:r w:rsidRPr="00E40434">
        <w:t>(a) Authorizes the Texas Juvenile Justice Department (TJJD) to include hazardous duty pay in the compensation paid to an individual for services rendered during a month if the individual:</w:t>
      </w:r>
    </w:p>
    <w:p w:rsidR="005A10D0" w:rsidRPr="00E40434" w:rsidRDefault="005A10D0" w:rsidP="00AA6458">
      <w:pPr>
        <w:spacing w:after="0" w:line="240" w:lineRule="auto"/>
        <w:ind w:left="720"/>
        <w:jc w:val="both"/>
      </w:pPr>
    </w:p>
    <w:p w:rsidR="005A10D0" w:rsidRPr="00E40434" w:rsidRDefault="005A10D0" w:rsidP="00AA6458">
      <w:pPr>
        <w:spacing w:after="0" w:line="240" w:lineRule="auto"/>
        <w:ind w:left="1440"/>
        <w:jc w:val="both"/>
      </w:pPr>
      <w:r w:rsidRPr="00E40434">
        <w:t>(1) makes a nonsubstantive change to this subdivision:</w:t>
      </w:r>
    </w:p>
    <w:p w:rsidR="005A10D0" w:rsidRPr="00E40434" w:rsidRDefault="005A10D0" w:rsidP="00AA6458">
      <w:pPr>
        <w:spacing w:after="0" w:line="240" w:lineRule="auto"/>
        <w:ind w:left="1440"/>
        <w:jc w:val="both"/>
      </w:pPr>
    </w:p>
    <w:p w:rsidR="005A10D0" w:rsidRPr="00E40434" w:rsidRDefault="005A10D0" w:rsidP="00AA6458">
      <w:pPr>
        <w:spacing w:after="0" w:line="240" w:lineRule="auto"/>
        <w:ind w:left="2160"/>
        <w:jc w:val="both"/>
      </w:pPr>
      <w:r w:rsidRPr="00E40434">
        <w:t>(A) redesignates Paragraphs (A)-(B) as Subparagraphs (i)-(ii); and</w:t>
      </w:r>
    </w:p>
    <w:p w:rsidR="005A10D0" w:rsidRPr="00E40434" w:rsidRDefault="005A10D0" w:rsidP="00AA6458">
      <w:pPr>
        <w:spacing w:after="0" w:line="240" w:lineRule="auto"/>
        <w:ind w:left="2160"/>
        <w:jc w:val="both"/>
      </w:pPr>
    </w:p>
    <w:p w:rsidR="005A10D0" w:rsidRPr="00E40434" w:rsidRDefault="005A10D0" w:rsidP="00AA6458">
      <w:pPr>
        <w:spacing w:after="0" w:line="240" w:lineRule="auto"/>
        <w:ind w:left="2160"/>
        <w:jc w:val="both"/>
      </w:pPr>
      <w:r w:rsidRPr="00E40434">
        <w:t>(B) redesignates Subdivision (2) as this paragraph and makes a nonsubstantive change; or</w:t>
      </w:r>
    </w:p>
    <w:p w:rsidR="005A10D0" w:rsidRPr="00E40434" w:rsidRDefault="005A10D0" w:rsidP="00AA6458">
      <w:pPr>
        <w:spacing w:after="0" w:line="240" w:lineRule="auto"/>
        <w:ind w:left="2160"/>
        <w:jc w:val="both"/>
      </w:pPr>
    </w:p>
    <w:p w:rsidR="005A10D0" w:rsidRPr="00E40434" w:rsidRDefault="005A10D0" w:rsidP="00AA6458">
      <w:pPr>
        <w:spacing w:after="0" w:line="240" w:lineRule="auto"/>
        <w:ind w:left="1440"/>
        <w:jc w:val="both"/>
      </w:pPr>
      <w:r w:rsidRPr="00E40434">
        <w:t xml:space="preserve">(2) is an investigator, inspector general, security officer, or apprehension specialist employed by </w:t>
      </w:r>
      <w:r>
        <w:t>the Office of Inspector General (OIG)</w:t>
      </w:r>
      <w:r w:rsidRPr="00E40434">
        <w:t xml:space="preserve"> of </w:t>
      </w:r>
      <w:r>
        <w:t>TJJD</w:t>
      </w:r>
      <w:r w:rsidRPr="00E40434">
        <w:t>.</w:t>
      </w:r>
    </w:p>
    <w:p w:rsidR="005A10D0" w:rsidRPr="00E40434" w:rsidRDefault="005A10D0" w:rsidP="00AA6458">
      <w:pPr>
        <w:spacing w:after="0" w:line="240" w:lineRule="auto"/>
        <w:ind w:left="720"/>
        <w:jc w:val="both"/>
      </w:pPr>
    </w:p>
    <w:p w:rsidR="005A10D0" w:rsidRPr="00E40434" w:rsidRDefault="005A10D0" w:rsidP="00AA6458">
      <w:pPr>
        <w:spacing w:after="0" w:line="240" w:lineRule="auto"/>
        <w:ind w:left="720"/>
        <w:jc w:val="both"/>
        <w:rPr>
          <w:rFonts w:eastAsia="Times New Roman" w:cs="Times New Roman"/>
          <w:szCs w:val="24"/>
        </w:rPr>
      </w:pPr>
      <w:r w:rsidRPr="00E40434">
        <w:t xml:space="preserve">(d) Makes a nonsubstantive change. </w:t>
      </w:r>
      <w:r>
        <w:t>Creates an exception for the inclusion of hazardous duty pay in the compensation paid to an individual described by Subsection (a)(2) to the provision that prohibits TJJD from paying hazardous duty pay from certain funds or to certain employees</w:t>
      </w:r>
      <w:r w:rsidRPr="00E40434">
        <w:t xml:space="preserve">. </w:t>
      </w:r>
    </w:p>
    <w:p w:rsidR="005A10D0" w:rsidRPr="00E40434" w:rsidRDefault="005A10D0" w:rsidP="00AA6458">
      <w:pPr>
        <w:spacing w:after="0" w:line="240" w:lineRule="auto"/>
        <w:jc w:val="both"/>
        <w:rPr>
          <w:rFonts w:eastAsia="Times New Roman" w:cs="Times New Roman"/>
          <w:szCs w:val="24"/>
        </w:rPr>
      </w:pPr>
    </w:p>
    <w:p w:rsidR="005A10D0" w:rsidRPr="00E40434" w:rsidRDefault="005A10D0" w:rsidP="00AA6458">
      <w:pPr>
        <w:spacing w:after="0" w:line="240" w:lineRule="auto"/>
        <w:jc w:val="both"/>
      </w:pPr>
      <w:r w:rsidRPr="00E40434">
        <w:rPr>
          <w:rFonts w:eastAsia="Times New Roman" w:cs="Times New Roman"/>
          <w:szCs w:val="24"/>
        </w:rPr>
        <w:t xml:space="preserve">SECTION 2. Amends </w:t>
      </w:r>
      <w:r w:rsidRPr="00E40434">
        <w:t xml:space="preserve">Section 242.102(a), Human Resources Code, as follows: </w:t>
      </w:r>
    </w:p>
    <w:p w:rsidR="005A10D0" w:rsidRPr="00E40434" w:rsidRDefault="005A10D0" w:rsidP="00AA6458">
      <w:pPr>
        <w:spacing w:after="0" w:line="240" w:lineRule="auto"/>
        <w:jc w:val="both"/>
      </w:pPr>
    </w:p>
    <w:p w:rsidR="005A10D0" w:rsidRPr="00E40434" w:rsidRDefault="005A10D0" w:rsidP="00AA6458">
      <w:pPr>
        <w:spacing w:after="0" w:line="240" w:lineRule="auto"/>
        <w:ind w:left="720"/>
        <w:jc w:val="both"/>
      </w:pPr>
      <w:r w:rsidRPr="00E40434">
        <w:t xml:space="preserve">(a) Redesignates Subdivision (2) as Paragraph (B). </w:t>
      </w:r>
      <w:r>
        <w:t>Provides that OIG</w:t>
      </w:r>
      <w:r w:rsidRPr="00E40434">
        <w:t xml:space="preserve"> is established at </w:t>
      </w:r>
      <w:r>
        <w:t xml:space="preserve">TJJD </w:t>
      </w:r>
      <w:r w:rsidRPr="00E40434">
        <w:t xml:space="preserve">under the direction of the board as a law enforcement agency for the purpose of, rather than providing that the OIG is established at </w:t>
      </w:r>
      <w:r>
        <w:t>TJJD</w:t>
      </w:r>
      <w:r w:rsidRPr="00E40434">
        <w:t xml:space="preserve"> under the direction of the board </w:t>
      </w:r>
      <w:r>
        <w:t>for the purpose of</w:t>
      </w:r>
      <w:r w:rsidRPr="00E40434">
        <w:t>:</w:t>
      </w:r>
    </w:p>
    <w:p w:rsidR="005A10D0" w:rsidRPr="00E40434" w:rsidRDefault="005A10D0" w:rsidP="00AA6458">
      <w:pPr>
        <w:spacing w:after="0" w:line="240" w:lineRule="auto"/>
        <w:ind w:left="720"/>
        <w:jc w:val="both"/>
      </w:pPr>
    </w:p>
    <w:p w:rsidR="005A10D0" w:rsidRPr="00E40434" w:rsidRDefault="005A10D0" w:rsidP="00AA6458">
      <w:pPr>
        <w:spacing w:after="0" w:line="240" w:lineRule="auto"/>
        <w:ind w:left="1440"/>
        <w:jc w:val="both"/>
      </w:pPr>
      <w:r w:rsidRPr="00E40434">
        <w:rPr>
          <w:rFonts w:eastAsia="Times New Roman" w:cs="Times New Roman"/>
          <w:szCs w:val="24"/>
        </w:rPr>
        <w:t xml:space="preserve">(1) </w:t>
      </w:r>
      <w:r w:rsidRPr="00E40434">
        <w:t>p</w:t>
      </w:r>
      <w:r>
        <w:t>reventing and investigating:</w:t>
      </w:r>
    </w:p>
    <w:p w:rsidR="005A10D0" w:rsidRPr="00E40434" w:rsidRDefault="005A10D0" w:rsidP="00AA6458">
      <w:pPr>
        <w:spacing w:after="0" w:line="240" w:lineRule="auto"/>
        <w:ind w:left="1440"/>
        <w:jc w:val="both"/>
      </w:pPr>
    </w:p>
    <w:p w:rsidR="005A10D0" w:rsidRPr="00E40434" w:rsidRDefault="005A10D0" w:rsidP="00AA6458">
      <w:pPr>
        <w:spacing w:after="0" w:line="240" w:lineRule="auto"/>
        <w:ind w:left="2160"/>
        <w:jc w:val="both"/>
      </w:pPr>
      <w:r w:rsidRPr="00E40434">
        <w:t xml:space="preserve">(A) creates this paragraph from existing text; </w:t>
      </w:r>
    </w:p>
    <w:p w:rsidR="005A10D0" w:rsidRPr="00E40434" w:rsidRDefault="005A10D0" w:rsidP="00AA6458">
      <w:pPr>
        <w:spacing w:after="0" w:line="240" w:lineRule="auto"/>
        <w:ind w:left="2160"/>
        <w:jc w:val="both"/>
      </w:pPr>
    </w:p>
    <w:p w:rsidR="005A10D0" w:rsidRPr="00E40434" w:rsidRDefault="005A10D0" w:rsidP="00AA6458">
      <w:pPr>
        <w:spacing w:after="0" w:line="240" w:lineRule="auto"/>
        <w:ind w:left="2160"/>
        <w:jc w:val="both"/>
      </w:pPr>
      <w:r w:rsidRPr="00E40434">
        <w:t xml:space="preserve">(B)  crimes and delinquent conduct committed at a facility operated by </w:t>
      </w:r>
      <w:r>
        <w:t>TJJD</w:t>
      </w:r>
      <w:r w:rsidRPr="00E40434">
        <w:t xml:space="preserve">, a residential facility operated by another entity under a contract with </w:t>
      </w:r>
      <w:r>
        <w:t>TJJD</w:t>
      </w:r>
      <w:r w:rsidRPr="00E40434">
        <w:t xml:space="preserve">, or any facility in which a child committed to the custody of </w:t>
      </w:r>
      <w:r>
        <w:t xml:space="preserve">TJJD </w:t>
      </w:r>
      <w:r w:rsidRPr="00E40434">
        <w:t>is housed or receives medical or mental health treatment, including:</w:t>
      </w:r>
    </w:p>
    <w:p w:rsidR="005A10D0" w:rsidRPr="00E40434" w:rsidRDefault="005A10D0" w:rsidP="00AA6458">
      <w:pPr>
        <w:spacing w:after="0" w:line="240" w:lineRule="auto"/>
        <w:ind w:left="2160"/>
        <w:jc w:val="both"/>
      </w:pPr>
    </w:p>
    <w:p w:rsidR="005A10D0" w:rsidRPr="00E40434" w:rsidRDefault="005A10D0" w:rsidP="00AA6458">
      <w:pPr>
        <w:spacing w:after="0" w:line="240" w:lineRule="auto"/>
        <w:ind w:left="2880"/>
        <w:jc w:val="both"/>
      </w:pPr>
      <w:r w:rsidRPr="00E40434">
        <w:rPr>
          <w:rFonts w:eastAsia="Times New Roman" w:cs="Times New Roman"/>
          <w:szCs w:val="24"/>
        </w:rPr>
        <w:t xml:space="preserve">(i) </w:t>
      </w:r>
      <w:r w:rsidRPr="00E40434">
        <w:t>unauthorized or illegal entry into a</w:t>
      </w:r>
      <w:r>
        <w:t xml:space="preserve"> TJJD</w:t>
      </w:r>
      <w:r w:rsidRPr="00E40434">
        <w:t xml:space="preserve"> facility;</w:t>
      </w:r>
    </w:p>
    <w:p w:rsidR="005A10D0" w:rsidRPr="00E40434" w:rsidRDefault="005A10D0" w:rsidP="00AA6458">
      <w:pPr>
        <w:spacing w:after="0" w:line="240" w:lineRule="auto"/>
        <w:ind w:left="2880"/>
        <w:jc w:val="both"/>
      </w:pPr>
    </w:p>
    <w:p w:rsidR="005A10D0" w:rsidRPr="00E40434" w:rsidRDefault="005A10D0" w:rsidP="00AA6458">
      <w:pPr>
        <w:spacing w:after="0" w:line="240" w:lineRule="auto"/>
        <w:ind w:left="2880"/>
        <w:jc w:val="both"/>
      </w:pPr>
      <w:r w:rsidRPr="00E40434">
        <w:t>(ii) the introduction</w:t>
      </w:r>
      <w:r>
        <w:t xml:space="preserve"> of contraband into a TJJD</w:t>
      </w:r>
      <w:r w:rsidRPr="00E40434">
        <w:t xml:space="preserve"> facility;</w:t>
      </w:r>
    </w:p>
    <w:p w:rsidR="005A10D0" w:rsidRPr="00E40434" w:rsidRDefault="005A10D0" w:rsidP="00AA6458">
      <w:pPr>
        <w:spacing w:after="0" w:line="240" w:lineRule="auto"/>
        <w:ind w:left="2880"/>
        <w:jc w:val="both"/>
      </w:pPr>
    </w:p>
    <w:p w:rsidR="005A10D0" w:rsidRPr="00E40434" w:rsidRDefault="005A10D0" w:rsidP="00AA6458">
      <w:pPr>
        <w:spacing w:after="0" w:line="240" w:lineRule="auto"/>
        <w:ind w:left="2880"/>
        <w:jc w:val="both"/>
      </w:pPr>
      <w:r w:rsidRPr="00E40434">
        <w:t>(iii) escape from a secure facility; and</w:t>
      </w:r>
    </w:p>
    <w:p w:rsidR="005A10D0" w:rsidRPr="00E40434" w:rsidRDefault="005A10D0" w:rsidP="00AA6458">
      <w:pPr>
        <w:spacing w:after="0" w:line="240" w:lineRule="auto"/>
        <w:ind w:left="2880"/>
        <w:jc w:val="both"/>
      </w:pPr>
    </w:p>
    <w:p w:rsidR="005A10D0" w:rsidRPr="00E40434" w:rsidRDefault="005A10D0" w:rsidP="00AA6458">
      <w:pPr>
        <w:spacing w:after="0" w:line="240" w:lineRule="auto"/>
        <w:ind w:left="2880"/>
        <w:jc w:val="both"/>
      </w:pPr>
      <w:r w:rsidRPr="00E40434">
        <w:t>(iv) organized criminal activity; and</w:t>
      </w:r>
    </w:p>
    <w:p w:rsidR="005A10D0" w:rsidRPr="00E40434" w:rsidRDefault="005A10D0" w:rsidP="00AA6458">
      <w:pPr>
        <w:spacing w:after="0" w:line="240" w:lineRule="auto"/>
        <w:ind w:left="2880"/>
        <w:jc w:val="both"/>
      </w:pPr>
    </w:p>
    <w:p w:rsidR="005A10D0" w:rsidRPr="00E40434" w:rsidRDefault="005A10D0" w:rsidP="00AA6458">
      <w:pPr>
        <w:spacing w:after="0" w:line="240" w:lineRule="auto"/>
        <w:ind w:left="1440"/>
        <w:jc w:val="both"/>
        <w:rPr>
          <w:rFonts w:eastAsia="Times New Roman" w:cs="Times New Roman"/>
          <w:szCs w:val="24"/>
        </w:rPr>
      </w:pPr>
      <w:r w:rsidRPr="00E40434">
        <w:t>(2) investigating complaints received under Section 203.010 involving allegations of abuse, neglect, or exploitation of children in juvenile justice programs or facilities.</w:t>
      </w:r>
    </w:p>
    <w:p w:rsidR="005A10D0" w:rsidRPr="00E40434" w:rsidRDefault="005A10D0" w:rsidP="00AA6458">
      <w:pPr>
        <w:spacing w:after="0" w:line="240" w:lineRule="auto"/>
        <w:jc w:val="both"/>
        <w:rPr>
          <w:rFonts w:eastAsia="Times New Roman" w:cs="Times New Roman"/>
          <w:szCs w:val="24"/>
        </w:rPr>
      </w:pPr>
    </w:p>
    <w:p w:rsidR="005A10D0" w:rsidRPr="00C8671F" w:rsidRDefault="005A10D0" w:rsidP="00AA6458">
      <w:pPr>
        <w:spacing w:after="0" w:line="240" w:lineRule="auto"/>
        <w:jc w:val="both"/>
        <w:rPr>
          <w:rFonts w:eastAsia="Times New Roman" w:cs="Times New Roman"/>
          <w:szCs w:val="24"/>
        </w:rPr>
      </w:pPr>
      <w:r w:rsidRPr="00E40434">
        <w:rPr>
          <w:rFonts w:eastAsia="Times New Roman" w:cs="Times New Roman"/>
          <w:szCs w:val="24"/>
        </w:rPr>
        <w:t xml:space="preserve">SECTION 3. Effective date: September 1, 2019. </w:t>
      </w:r>
    </w:p>
    <w:sectPr w:rsidR="005A10D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EF" w:rsidRDefault="004919EF" w:rsidP="000F1DF9">
      <w:pPr>
        <w:spacing w:after="0" w:line="240" w:lineRule="auto"/>
      </w:pPr>
      <w:r>
        <w:separator/>
      </w:r>
    </w:p>
  </w:endnote>
  <w:endnote w:type="continuationSeparator" w:id="0">
    <w:p w:rsidR="004919EF" w:rsidRDefault="004919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19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10D0">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10D0">
                <w:rPr>
                  <w:sz w:val="20"/>
                  <w:szCs w:val="20"/>
                </w:rPr>
                <w:t>H.B. 3689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10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19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10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10D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EF" w:rsidRDefault="004919EF" w:rsidP="000F1DF9">
      <w:pPr>
        <w:spacing w:after="0" w:line="240" w:lineRule="auto"/>
      </w:pPr>
      <w:r>
        <w:separator/>
      </w:r>
    </w:p>
  </w:footnote>
  <w:footnote w:type="continuationSeparator" w:id="0">
    <w:p w:rsidR="004919EF" w:rsidRDefault="004919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19EF"/>
    <w:rsid w:val="00503AD0"/>
    <w:rsid w:val="005320AA"/>
    <w:rsid w:val="00544B9F"/>
    <w:rsid w:val="00585C31"/>
    <w:rsid w:val="005A10D0"/>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3306"/>
  <w15:docId w15:val="{78FE9DA6-C08C-4C27-BDEB-40D011FB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A10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613F" w:rsidP="006361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BBD2CBEA9B4293BD8B4235D0C65A21"/>
        <w:category>
          <w:name w:val="General"/>
          <w:gallery w:val="placeholder"/>
        </w:category>
        <w:types>
          <w:type w:val="bbPlcHdr"/>
        </w:types>
        <w:behaviors>
          <w:behavior w:val="content"/>
        </w:behaviors>
        <w:guid w:val="{D23A633A-5459-47D4-AE92-3D6392A3FBD6}"/>
      </w:docPartPr>
      <w:docPartBody>
        <w:p w:rsidR="00000000" w:rsidRDefault="008E4066"/>
      </w:docPartBody>
    </w:docPart>
    <w:docPart>
      <w:docPartPr>
        <w:name w:val="E7FBCE83A859400EA5CEF7FF04B7751B"/>
        <w:category>
          <w:name w:val="General"/>
          <w:gallery w:val="placeholder"/>
        </w:category>
        <w:types>
          <w:type w:val="bbPlcHdr"/>
        </w:types>
        <w:behaviors>
          <w:behavior w:val="content"/>
        </w:behaviors>
        <w:guid w:val="{D91B2903-9D68-4873-904B-3AE5895AC340}"/>
      </w:docPartPr>
      <w:docPartBody>
        <w:p w:rsidR="00000000" w:rsidRDefault="008E4066"/>
      </w:docPartBody>
    </w:docPart>
    <w:docPart>
      <w:docPartPr>
        <w:name w:val="864DD4E7D0BA49C2B43CD73A574F87C5"/>
        <w:category>
          <w:name w:val="General"/>
          <w:gallery w:val="placeholder"/>
        </w:category>
        <w:types>
          <w:type w:val="bbPlcHdr"/>
        </w:types>
        <w:behaviors>
          <w:behavior w:val="content"/>
        </w:behaviors>
        <w:guid w:val="{9EBDFAEC-72C0-4487-8D9E-49AC22724155}"/>
      </w:docPartPr>
      <w:docPartBody>
        <w:p w:rsidR="00000000" w:rsidRDefault="008E4066"/>
      </w:docPartBody>
    </w:docPart>
    <w:docPart>
      <w:docPartPr>
        <w:name w:val="B29551F108A1480DA8D42FEDD75DA187"/>
        <w:category>
          <w:name w:val="General"/>
          <w:gallery w:val="placeholder"/>
        </w:category>
        <w:types>
          <w:type w:val="bbPlcHdr"/>
        </w:types>
        <w:behaviors>
          <w:behavior w:val="content"/>
        </w:behaviors>
        <w:guid w:val="{BB3EB6BC-067B-4DE8-815B-9395FACE9487}"/>
      </w:docPartPr>
      <w:docPartBody>
        <w:p w:rsidR="00000000" w:rsidRDefault="008E4066"/>
      </w:docPartBody>
    </w:docPart>
    <w:docPart>
      <w:docPartPr>
        <w:name w:val="2C432D0150C44EBEAF603189C153E632"/>
        <w:category>
          <w:name w:val="General"/>
          <w:gallery w:val="placeholder"/>
        </w:category>
        <w:types>
          <w:type w:val="bbPlcHdr"/>
        </w:types>
        <w:behaviors>
          <w:behavior w:val="content"/>
        </w:behaviors>
        <w:guid w:val="{C662A6D1-251C-46D6-87E4-470F8CA1A809}"/>
      </w:docPartPr>
      <w:docPartBody>
        <w:p w:rsidR="00000000" w:rsidRDefault="008E4066"/>
      </w:docPartBody>
    </w:docPart>
    <w:docPart>
      <w:docPartPr>
        <w:name w:val="AD6B7ECE2AE4499E91754EA952085B62"/>
        <w:category>
          <w:name w:val="General"/>
          <w:gallery w:val="placeholder"/>
        </w:category>
        <w:types>
          <w:type w:val="bbPlcHdr"/>
        </w:types>
        <w:behaviors>
          <w:behavior w:val="content"/>
        </w:behaviors>
        <w:guid w:val="{1D65F0BB-F05D-44CC-804E-364F69413680}"/>
      </w:docPartPr>
      <w:docPartBody>
        <w:p w:rsidR="00000000" w:rsidRDefault="008E4066"/>
      </w:docPartBody>
    </w:docPart>
    <w:docPart>
      <w:docPartPr>
        <w:name w:val="85999585C19640AB945E1571CA2CDBC3"/>
        <w:category>
          <w:name w:val="General"/>
          <w:gallery w:val="placeholder"/>
        </w:category>
        <w:types>
          <w:type w:val="bbPlcHdr"/>
        </w:types>
        <w:behaviors>
          <w:behavior w:val="content"/>
        </w:behaviors>
        <w:guid w:val="{27F92C55-7050-4D38-AB1C-C1BD424813F8}"/>
      </w:docPartPr>
      <w:docPartBody>
        <w:p w:rsidR="00000000" w:rsidRDefault="008E4066"/>
      </w:docPartBody>
    </w:docPart>
    <w:docPart>
      <w:docPartPr>
        <w:name w:val="BAD542583A864BA28449C9A001DA925B"/>
        <w:category>
          <w:name w:val="General"/>
          <w:gallery w:val="placeholder"/>
        </w:category>
        <w:types>
          <w:type w:val="bbPlcHdr"/>
        </w:types>
        <w:behaviors>
          <w:behavior w:val="content"/>
        </w:behaviors>
        <w:guid w:val="{1ADAD32B-DFA5-433E-89CB-4333D917EAEE}"/>
      </w:docPartPr>
      <w:docPartBody>
        <w:p w:rsidR="00000000" w:rsidRDefault="008E4066"/>
      </w:docPartBody>
    </w:docPart>
    <w:docPart>
      <w:docPartPr>
        <w:name w:val="F675735F51C345EEB76E2E6EFBD4E1F2"/>
        <w:category>
          <w:name w:val="General"/>
          <w:gallery w:val="placeholder"/>
        </w:category>
        <w:types>
          <w:type w:val="bbPlcHdr"/>
        </w:types>
        <w:behaviors>
          <w:behavior w:val="content"/>
        </w:behaviors>
        <w:guid w:val="{489D4C85-C986-4B69-8DD9-1ABEA2CF1BED}"/>
      </w:docPartPr>
      <w:docPartBody>
        <w:p w:rsidR="00000000" w:rsidRDefault="0063613F" w:rsidP="0063613F">
          <w:pPr>
            <w:pStyle w:val="F675735F51C345EEB76E2E6EFBD4E1F2"/>
          </w:pPr>
          <w:r w:rsidRPr="00A30DD1">
            <w:rPr>
              <w:rStyle w:val="PlaceholderText"/>
            </w:rPr>
            <w:t>Click here to enter a date.</w:t>
          </w:r>
        </w:p>
      </w:docPartBody>
    </w:docPart>
    <w:docPart>
      <w:docPartPr>
        <w:name w:val="00A88558C89549DF94D79AB3A708A2AB"/>
        <w:category>
          <w:name w:val="General"/>
          <w:gallery w:val="placeholder"/>
        </w:category>
        <w:types>
          <w:type w:val="bbPlcHdr"/>
        </w:types>
        <w:behaviors>
          <w:behavior w:val="content"/>
        </w:behaviors>
        <w:guid w:val="{8256F229-4EAA-417A-80A6-6F7EDC84B354}"/>
      </w:docPartPr>
      <w:docPartBody>
        <w:p w:rsidR="00000000" w:rsidRDefault="008E4066"/>
      </w:docPartBody>
    </w:docPart>
    <w:docPart>
      <w:docPartPr>
        <w:name w:val="93DE6A1AC2A041F0A9F7042AE7943902"/>
        <w:category>
          <w:name w:val="General"/>
          <w:gallery w:val="placeholder"/>
        </w:category>
        <w:types>
          <w:type w:val="bbPlcHdr"/>
        </w:types>
        <w:behaviors>
          <w:behavior w:val="content"/>
        </w:behaviors>
        <w:guid w:val="{E54438DE-EBEB-49A8-8492-F6A739C20427}"/>
      </w:docPartPr>
      <w:docPartBody>
        <w:p w:rsidR="00000000" w:rsidRDefault="008E4066"/>
      </w:docPartBody>
    </w:docPart>
    <w:docPart>
      <w:docPartPr>
        <w:name w:val="C4537C8C7F4645A3B8763BC0998DF08E"/>
        <w:category>
          <w:name w:val="General"/>
          <w:gallery w:val="placeholder"/>
        </w:category>
        <w:types>
          <w:type w:val="bbPlcHdr"/>
        </w:types>
        <w:behaviors>
          <w:behavior w:val="content"/>
        </w:behaviors>
        <w:guid w:val="{2A872397-5C22-4D06-A754-6CF1C7CBF6B7}"/>
      </w:docPartPr>
      <w:docPartBody>
        <w:p w:rsidR="00000000" w:rsidRDefault="0063613F" w:rsidP="0063613F">
          <w:pPr>
            <w:pStyle w:val="C4537C8C7F4645A3B8763BC0998DF08E"/>
          </w:pPr>
          <w:r>
            <w:rPr>
              <w:rFonts w:eastAsia="Times New Roman" w:cs="Times New Roman"/>
              <w:bCs/>
              <w:szCs w:val="24"/>
            </w:rPr>
            <w:t xml:space="preserve"> </w:t>
          </w:r>
        </w:p>
      </w:docPartBody>
    </w:docPart>
    <w:docPart>
      <w:docPartPr>
        <w:name w:val="0A9BD660953140E98B41E2A3167AAA48"/>
        <w:category>
          <w:name w:val="General"/>
          <w:gallery w:val="placeholder"/>
        </w:category>
        <w:types>
          <w:type w:val="bbPlcHdr"/>
        </w:types>
        <w:behaviors>
          <w:behavior w:val="content"/>
        </w:behaviors>
        <w:guid w:val="{8C72E0B9-C38F-450B-A67E-39E911329A69}"/>
      </w:docPartPr>
      <w:docPartBody>
        <w:p w:rsidR="00000000" w:rsidRDefault="008E4066"/>
      </w:docPartBody>
    </w:docPart>
    <w:docPart>
      <w:docPartPr>
        <w:name w:val="14E487ED6DE74DAF929678F983BCB44B"/>
        <w:category>
          <w:name w:val="General"/>
          <w:gallery w:val="placeholder"/>
        </w:category>
        <w:types>
          <w:type w:val="bbPlcHdr"/>
        </w:types>
        <w:behaviors>
          <w:behavior w:val="content"/>
        </w:behaviors>
        <w:guid w:val="{2F7C036C-E36B-425A-BE81-AE755EF839B1}"/>
      </w:docPartPr>
      <w:docPartBody>
        <w:p w:rsidR="00000000" w:rsidRDefault="008E40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3613F"/>
    <w:rsid w:val="006959CC"/>
    <w:rsid w:val="00696675"/>
    <w:rsid w:val="006B0016"/>
    <w:rsid w:val="008C55F7"/>
    <w:rsid w:val="008E4066"/>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3613F"/>
    <w:rPr>
      <w:rFonts w:ascii="Times New Roman" w:hAnsi="Times New Roman"/>
      <w:sz w:val="24"/>
    </w:rPr>
  </w:style>
  <w:style w:type="paragraph" w:customStyle="1" w:styleId="487D89B4F8B34DB4967D41FE18F7F88D9">
    <w:name w:val="487D89B4F8B34DB4967D41FE18F7F88D9"/>
    <w:rsid w:val="0063613F"/>
    <w:rPr>
      <w:rFonts w:ascii="Times New Roman" w:hAnsi="Times New Roman"/>
      <w:sz w:val="24"/>
    </w:rPr>
  </w:style>
  <w:style w:type="paragraph" w:customStyle="1" w:styleId="AE2570ED5D764CD7AF9686706F550F4622">
    <w:name w:val="AE2570ED5D764CD7AF9686706F550F4622"/>
    <w:rsid w:val="0063613F"/>
    <w:pPr>
      <w:tabs>
        <w:tab w:val="center" w:pos="4680"/>
        <w:tab w:val="right" w:pos="9360"/>
      </w:tabs>
      <w:spacing w:after="0" w:line="240" w:lineRule="auto"/>
    </w:pPr>
    <w:rPr>
      <w:rFonts w:ascii="Times New Roman" w:hAnsi="Times New Roman"/>
      <w:sz w:val="24"/>
    </w:rPr>
  </w:style>
  <w:style w:type="paragraph" w:customStyle="1" w:styleId="F675735F51C345EEB76E2E6EFBD4E1F2">
    <w:name w:val="F675735F51C345EEB76E2E6EFBD4E1F2"/>
    <w:rsid w:val="0063613F"/>
    <w:pPr>
      <w:spacing w:after="160" w:line="259" w:lineRule="auto"/>
    </w:pPr>
  </w:style>
  <w:style w:type="paragraph" w:customStyle="1" w:styleId="C4537C8C7F4645A3B8763BC0998DF08E">
    <w:name w:val="C4537C8C7F4645A3B8763BC0998DF08E"/>
    <w:rsid w:val="006361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EF3B34-D2BD-4720-AC84-5A4DEA1B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597</Words>
  <Characters>3404</Characters>
  <Application>Microsoft Office Word</Application>
  <DocSecurity>0</DocSecurity>
  <Lines>28</Lines>
  <Paragraphs>7</Paragraphs>
  <ScaleCrop>false</ScaleCrop>
  <Company>Texas Legislative Council</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2019-05-14T04:04:00Z</dcterms:modified>
</cp:coreProperties>
</file>

<file path=docProps/custom.xml><?xml version="1.0" encoding="utf-8"?>
<op:Properties xmlns:vt="http://schemas.openxmlformats.org/officeDocument/2006/docPropsVTypes" xmlns:op="http://schemas.openxmlformats.org/officeDocument/2006/custom-properties"/>
</file>