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D55F9" w:rsidTr="00345119">
        <w:tc>
          <w:tcPr>
            <w:tcW w:w="9576" w:type="dxa"/>
            <w:noWrap/>
          </w:tcPr>
          <w:p w:rsidR="008423E4" w:rsidRPr="0022177D" w:rsidRDefault="002C730B" w:rsidP="00345119">
            <w:pPr>
              <w:pStyle w:val="Heading1"/>
            </w:pPr>
            <w:bookmarkStart w:id="0" w:name="_GoBack"/>
            <w:bookmarkEnd w:id="0"/>
            <w:r w:rsidRPr="00631897">
              <w:t>BILL ANALYSIS</w:t>
            </w:r>
          </w:p>
        </w:tc>
      </w:tr>
    </w:tbl>
    <w:p w:rsidR="008423E4" w:rsidRPr="0022177D" w:rsidRDefault="002C730B" w:rsidP="008423E4">
      <w:pPr>
        <w:jc w:val="center"/>
      </w:pPr>
    </w:p>
    <w:p w:rsidR="008423E4" w:rsidRPr="00B31F0E" w:rsidRDefault="002C730B" w:rsidP="008423E4"/>
    <w:p w:rsidR="008423E4" w:rsidRPr="00742794" w:rsidRDefault="002C730B" w:rsidP="008423E4">
      <w:pPr>
        <w:tabs>
          <w:tab w:val="right" w:pos="9360"/>
        </w:tabs>
      </w:pPr>
    </w:p>
    <w:tbl>
      <w:tblPr>
        <w:tblW w:w="0" w:type="auto"/>
        <w:tblLayout w:type="fixed"/>
        <w:tblLook w:val="01E0" w:firstRow="1" w:lastRow="1" w:firstColumn="1" w:lastColumn="1" w:noHBand="0" w:noVBand="0"/>
      </w:tblPr>
      <w:tblGrid>
        <w:gridCol w:w="9576"/>
      </w:tblGrid>
      <w:tr w:rsidR="00CD55F9" w:rsidTr="00345119">
        <w:tc>
          <w:tcPr>
            <w:tcW w:w="9576" w:type="dxa"/>
          </w:tcPr>
          <w:p w:rsidR="008423E4" w:rsidRPr="00861995" w:rsidRDefault="002C730B" w:rsidP="00345119">
            <w:pPr>
              <w:jc w:val="right"/>
            </w:pPr>
            <w:r>
              <w:t>H.B. 3696</w:t>
            </w:r>
          </w:p>
        </w:tc>
      </w:tr>
      <w:tr w:rsidR="00CD55F9" w:rsidTr="00345119">
        <w:tc>
          <w:tcPr>
            <w:tcW w:w="9576" w:type="dxa"/>
          </w:tcPr>
          <w:p w:rsidR="008423E4" w:rsidRPr="00861995" w:rsidRDefault="002C730B" w:rsidP="00112180">
            <w:pPr>
              <w:jc w:val="right"/>
            </w:pPr>
            <w:r>
              <w:t xml:space="preserve">By: </w:t>
            </w:r>
            <w:r>
              <w:t>Bell, Keith</w:t>
            </w:r>
          </w:p>
        </w:tc>
      </w:tr>
      <w:tr w:rsidR="00CD55F9" w:rsidTr="00345119">
        <w:tc>
          <w:tcPr>
            <w:tcW w:w="9576" w:type="dxa"/>
          </w:tcPr>
          <w:p w:rsidR="008423E4" w:rsidRPr="00861995" w:rsidRDefault="002C730B" w:rsidP="00345119">
            <w:pPr>
              <w:jc w:val="right"/>
            </w:pPr>
            <w:r>
              <w:t>Public Education</w:t>
            </w:r>
          </w:p>
        </w:tc>
      </w:tr>
      <w:tr w:rsidR="00CD55F9" w:rsidTr="00345119">
        <w:tc>
          <w:tcPr>
            <w:tcW w:w="9576" w:type="dxa"/>
          </w:tcPr>
          <w:p w:rsidR="008423E4" w:rsidRDefault="002C730B" w:rsidP="00112180">
            <w:pPr>
              <w:jc w:val="right"/>
            </w:pPr>
            <w:r>
              <w:t>Committee Report (Unamended)</w:t>
            </w:r>
          </w:p>
        </w:tc>
      </w:tr>
    </w:tbl>
    <w:p w:rsidR="008423E4" w:rsidRDefault="002C730B" w:rsidP="008423E4">
      <w:pPr>
        <w:tabs>
          <w:tab w:val="right" w:pos="9360"/>
        </w:tabs>
      </w:pPr>
    </w:p>
    <w:p w:rsidR="008423E4" w:rsidRDefault="002C730B" w:rsidP="008423E4"/>
    <w:p w:rsidR="008423E4" w:rsidRDefault="002C730B" w:rsidP="008423E4"/>
    <w:tbl>
      <w:tblPr>
        <w:tblW w:w="0" w:type="auto"/>
        <w:tblCellMar>
          <w:left w:w="115" w:type="dxa"/>
          <w:right w:w="115" w:type="dxa"/>
        </w:tblCellMar>
        <w:tblLook w:val="01E0" w:firstRow="1" w:lastRow="1" w:firstColumn="1" w:lastColumn="1" w:noHBand="0" w:noVBand="0"/>
      </w:tblPr>
      <w:tblGrid>
        <w:gridCol w:w="9576"/>
      </w:tblGrid>
      <w:tr w:rsidR="00CD55F9" w:rsidTr="00345119">
        <w:tc>
          <w:tcPr>
            <w:tcW w:w="9576" w:type="dxa"/>
          </w:tcPr>
          <w:p w:rsidR="008423E4" w:rsidRPr="00A8133F" w:rsidRDefault="002C730B" w:rsidP="00F0449D">
            <w:pPr>
              <w:rPr>
                <w:b/>
              </w:rPr>
            </w:pPr>
            <w:r w:rsidRPr="009C1E9A">
              <w:rPr>
                <w:b/>
                <w:u w:val="single"/>
              </w:rPr>
              <w:t>BACKGROUND AND PURPOSE</w:t>
            </w:r>
            <w:r>
              <w:rPr>
                <w:b/>
              </w:rPr>
              <w:t xml:space="preserve"> </w:t>
            </w:r>
          </w:p>
          <w:p w:rsidR="008423E4" w:rsidRDefault="002C730B" w:rsidP="00F0449D"/>
          <w:p w:rsidR="008423E4" w:rsidRDefault="002C730B" w:rsidP="00F0449D">
            <w:pPr>
              <w:pStyle w:val="Header"/>
              <w:jc w:val="both"/>
            </w:pPr>
            <w:r>
              <w:t>There are concerns that t</w:t>
            </w:r>
            <w:r>
              <w:t>he list of programs certified for an industry certification are not always programs that fit the need of the</w:t>
            </w:r>
            <w:r>
              <w:t xml:space="preserve"> job market in a given region</w:t>
            </w:r>
            <w:r>
              <w:t xml:space="preserve"> and that such </w:t>
            </w:r>
            <w:r>
              <w:t>programs can</w:t>
            </w:r>
            <w:r>
              <w:t xml:space="preserve"> be</w:t>
            </w:r>
            <w:r>
              <w:t xml:space="preserve"> cost</w:t>
            </w:r>
            <w:r>
              <w:t xml:space="preserve">ly to </w:t>
            </w:r>
            <w:r>
              <w:t xml:space="preserve">students and </w:t>
            </w:r>
            <w:r>
              <w:t xml:space="preserve">public school </w:t>
            </w:r>
            <w:r>
              <w:t>districts</w:t>
            </w:r>
            <w:r>
              <w:t xml:space="preserve">, especially </w:t>
            </w:r>
            <w:r>
              <w:t>smaller districts.</w:t>
            </w:r>
            <w:r>
              <w:t xml:space="preserve"> </w:t>
            </w:r>
            <w:r w:rsidRPr="00B213E3">
              <w:t>H.B. 3696</w:t>
            </w:r>
            <w:r>
              <w:t xml:space="preserve"> seeks to address these concerns by </w:t>
            </w:r>
            <w:r w:rsidRPr="0055238F">
              <w:t xml:space="preserve">revising requirements for the achievement indicators that constitute the </w:t>
            </w:r>
            <w:r w:rsidRPr="0055238F">
              <w:t>basis of evaluation of districts and campuses for accountability purposes</w:t>
            </w:r>
            <w:r>
              <w:t>, with certain exceptions.</w:t>
            </w:r>
            <w:r>
              <w:t xml:space="preserve"> </w:t>
            </w:r>
          </w:p>
          <w:p w:rsidR="008423E4" w:rsidRPr="00E26B13" w:rsidRDefault="002C730B" w:rsidP="00F0449D">
            <w:pPr>
              <w:rPr>
                <w:b/>
              </w:rPr>
            </w:pPr>
          </w:p>
        </w:tc>
      </w:tr>
      <w:tr w:rsidR="00CD55F9" w:rsidTr="00345119">
        <w:tc>
          <w:tcPr>
            <w:tcW w:w="9576" w:type="dxa"/>
          </w:tcPr>
          <w:p w:rsidR="0017725B" w:rsidRDefault="002C730B" w:rsidP="00F0449D">
            <w:pPr>
              <w:rPr>
                <w:b/>
                <w:u w:val="single"/>
              </w:rPr>
            </w:pPr>
            <w:r>
              <w:rPr>
                <w:b/>
                <w:u w:val="single"/>
              </w:rPr>
              <w:t>CRIMINAL JUSTICE IMPACT</w:t>
            </w:r>
          </w:p>
          <w:p w:rsidR="0017725B" w:rsidRDefault="002C730B" w:rsidP="00F0449D">
            <w:pPr>
              <w:rPr>
                <w:b/>
                <w:u w:val="single"/>
              </w:rPr>
            </w:pPr>
          </w:p>
          <w:p w:rsidR="005E3D42" w:rsidRPr="005E3D42" w:rsidRDefault="002C730B" w:rsidP="00F0449D">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17725B" w:rsidRDefault="002C730B" w:rsidP="00F0449D">
            <w:pPr>
              <w:rPr>
                <w:b/>
                <w:u w:val="single"/>
              </w:rPr>
            </w:pPr>
          </w:p>
        </w:tc>
      </w:tr>
      <w:tr w:rsidR="00CD55F9" w:rsidTr="00345119">
        <w:tc>
          <w:tcPr>
            <w:tcW w:w="9576" w:type="dxa"/>
          </w:tcPr>
          <w:p w:rsidR="008423E4" w:rsidRPr="00A8133F" w:rsidRDefault="002C730B" w:rsidP="00F0449D">
            <w:pPr>
              <w:rPr>
                <w:b/>
              </w:rPr>
            </w:pPr>
            <w:r w:rsidRPr="009C1E9A">
              <w:rPr>
                <w:b/>
                <w:u w:val="single"/>
              </w:rPr>
              <w:t>RULEMAKING AUTHORITY</w:t>
            </w:r>
            <w:r>
              <w:rPr>
                <w:b/>
              </w:rPr>
              <w:t xml:space="preserve"> </w:t>
            </w:r>
          </w:p>
          <w:p w:rsidR="008423E4" w:rsidRDefault="002C730B" w:rsidP="00F0449D"/>
          <w:p w:rsidR="005E3D42" w:rsidRDefault="002C730B" w:rsidP="00F0449D">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2C730B" w:rsidP="00F0449D">
            <w:pPr>
              <w:rPr>
                <w:b/>
              </w:rPr>
            </w:pPr>
          </w:p>
        </w:tc>
      </w:tr>
      <w:tr w:rsidR="00CD55F9" w:rsidTr="00345119">
        <w:tc>
          <w:tcPr>
            <w:tcW w:w="9576" w:type="dxa"/>
          </w:tcPr>
          <w:p w:rsidR="008423E4" w:rsidRPr="00A8133F" w:rsidRDefault="002C730B" w:rsidP="00F0449D">
            <w:pPr>
              <w:rPr>
                <w:b/>
              </w:rPr>
            </w:pPr>
            <w:r w:rsidRPr="009C1E9A">
              <w:rPr>
                <w:b/>
                <w:u w:val="single"/>
              </w:rPr>
              <w:t>ANALYSIS</w:t>
            </w:r>
            <w:r>
              <w:rPr>
                <w:b/>
              </w:rPr>
              <w:t xml:space="preserve"> </w:t>
            </w:r>
          </w:p>
          <w:p w:rsidR="008423E4" w:rsidRDefault="002C730B" w:rsidP="00F0449D"/>
          <w:p w:rsidR="00085DF2" w:rsidRDefault="002C730B" w:rsidP="00F0449D">
            <w:pPr>
              <w:pStyle w:val="Header"/>
              <w:tabs>
                <w:tab w:val="clear" w:pos="4320"/>
                <w:tab w:val="clear" w:pos="8640"/>
              </w:tabs>
              <w:jc w:val="both"/>
            </w:pPr>
            <w:r>
              <w:t>H.B. 3696 reenacts and amends Section 39.053(c), Education Code, as amended by Chapters 807 (H.B. 22), 842 (H.B. 2223), and 1088 (H.B. 3593), Acts of the 85th Legisla</w:t>
            </w:r>
            <w:r>
              <w:t>ture, Regular Session, 2017, to conform to changes made by Chapter 807 (H.B. 22) revising requirements for the achievement indicators that constitute the basis of evaluation of public school districts and campuses for accountability purposes, except as fol</w:t>
            </w:r>
            <w:r>
              <w:t>lows:</w:t>
            </w:r>
          </w:p>
          <w:p w:rsidR="00085DF2" w:rsidRDefault="002C730B" w:rsidP="00F0449D">
            <w:pPr>
              <w:pStyle w:val="Header"/>
              <w:numPr>
                <w:ilvl w:val="0"/>
                <w:numId w:val="1"/>
              </w:numPr>
              <w:tabs>
                <w:tab w:val="clear" w:pos="4320"/>
                <w:tab w:val="clear" w:pos="8640"/>
              </w:tabs>
              <w:spacing w:before="120" w:after="120"/>
              <w:jc w:val="both"/>
            </w:pPr>
            <w:r>
              <w:t xml:space="preserve">the bill </w:t>
            </w:r>
            <w:r>
              <w:t>includes</w:t>
            </w:r>
            <w:r>
              <w:t xml:space="preserve"> in the student achievement domain, for evaluating the performance of high school campuses and districts that include high school campuses, an indicator that accounts for stu</w:t>
            </w:r>
            <w:r>
              <w:t>dents who successfully complete</w:t>
            </w:r>
            <w:r>
              <w:t xml:space="preserve"> a coherent sequence of care</w:t>
            </w:r>
            <w:r>
              <w:t>er and technology courses</w:t>
            </w:r>
            <w:r>
              <w:t xml:space="preserve"> </w:t>
            </w:r>
            <w:r>
              <w:t xml:space="preserve">or </w:t>
            </w:r>
            <w:r>
              <w:t>a combination of career and technology courses, capstone courses, or practicums as part of a four-year plan of study</w:t>
            </w:r>
            <w:r>
              <w:t>; and</w:t>
            </w:r>
          </w:p>
          <w:p w:rsidR="00085DF2" w:rsidRDefault="002C730B" w:rsidP="00F0449D">
            <w:pPr>
              <w:pStyle w:val="Header"/>
              <w:numPr>
                <w:ilvl w:val="0"/>
                <w:numId w:val="1"/>
              </w:numPr>
              <w:tabs>
                <w:tab w:val="clear" w:pos="4320"/>
                <w:tab w:val="clear" w:pos="8640"/>
              </w:tabs>
              <w:jc w:val="both"/>
            </w:pPr>
            <w:r>
              <w:t>the bill incorporates a change made by Chapter 1088 (H.B. 3593) including in the student achievement doma</w:t>
            </w:r>
            <w:r>
              <w:t xml:space="preserve">in an indicator that accounts for </w:t>
            </w:r>
            <w:r w:rsidRPr="00C56DCD">
              <w:t>students who successfully completed a practicum or internship approved by the State Board of Education</w:t>
            </w:r>
            <w:r>
              <w:t>.</w:t>
            </w:r>
          </w:p>
          <w:p w:rsidR="00E967C9" w:rsidRDefault="002C730B" w:rsidP="00F0449D">
            <w:pPr>
              <w:pStyle w:val="Header"/>
              <w:tabs>
                <w:tab w:val="clear" w:pos="4320"/>
                <w:tab w:val="clear" w:pos="8640"/>
              </w:tabs>
              <w:jc w:val="both"/>
            </w:pPr>
          </w:p>
          <w:p w:rsidR="008423E4" w:rsidRDefault="002C730B" w:rsidP="00F0449D">
            <w:pPr>
              <w:pStyle w:val="Header"/>
              <w:tabs>
                <w:tab w:val="clear" w:pos="4320"/>
                <w:tab w:val="clear" w:pos="8640"/>
              </w:tabs>
              <w:jc w:val="both"/>
            </w:pPr>
            <w:r>
              <w:t>H.B. 3696</w:t>
            </w:r>
            <w:r>
              <w:t xml:space="preserve"> </w:t>
            </w:r>
            <w:r w:rsidRPr="005E3D42">
              <w:t>applies beginning with the 2019-2020 school year.</w:t>
            </w:r>
            <w:r>
              <w:t xml:space="preserve">  </w:t>
            </w:r>
          </w:p>
          <w:p w:rsidR="008423E4" w:rsidRPr="00835628" w:rsidRDefault="002C730B" w:rsidP="00F0449D">
            <w:pPr>
              <w:rPr>
                <w:b/>
              </w:rPr>
            </w:pPr>
          </w:p>
        </w:tc>
      </w:tr>
      <w:tr w:rsidR="00CD55F9" w:rsidTr="00345119">
        <w:tc>
          <w:tcPr>
            <w:tcW w:w="9576" w:type="dxa"/>
          </w:tcPr>
          <w:p w:rsidR="008423E4" w:rsidRPr="00A8133F" w:rsidRDefault="002C730B" w:rsidP="00F0449D">
            <w:pPr>
              <w:rPr>
                <w:b/>
              </w:rPr>
            </w:pPr>
            <w:r w:rsidRPr="009C1E9A">
              <w:rPr>
                <w:b/>
                <w:u w:val="single"/>
              </w:rPr>
              <w:t>EFFECTIVE DATE</w:t>
            </w:r>
            <w:r>
              <w:rPr>
                <w:b/>
              </w:rPr>
              <w:t xml:space="preserve"> </w:t>
            </w:r>
          </w:p>
          <w:p w:rsidR="008423E4" w:rsidRDefault="002C730B" w:rsidP="00F0449D"/>
          <w:p w:rsidR="008423E4" w:rsidRPr="003624F2" w:rsidRDefault="002C730B" w:rsidP="00F0449D">
            <w:pPr>
              <w:pStyle w:val="Header"/>
              <w:tabs>
                <w:tab w:val="clear" w:pos="4320"/>
                <w:tab w:val="clear" w:pos="8640"/>
              </w:tabs>
              <w:jc w:val="both"/>
            </w:pPr>
            <w:r>
              <w:t>On passage, or, if the bill does not</w:t>
            </w:r>
            <w:r>
              <w:t xml:space="preserve"> receive the necessary vote, September 1, 2019.</w:t>
            </w:r>
          </w:p>
          <w:p w:rsidR="008423E4" w:rsidRPr="00233FDB" w:rsidRDefault="002C730B" w:rsidP="00F0449D">
            <w:pPr>
              <w:rPr>
                <w:b/>
              </w:rPr>
            </w:pPr>
          </w:p>
        </w:tc>
      </w:tr>
    </w:tbl>
    <w:p w:rsidR="008423E4" w:rsidRPr="00BE0E75" w:rsidRDefault="002C730B" w:rsidP="008423E4">
      <w:pPr>
        <w:spacing w:line="480" w:lineRule="auto"/>
        <w:jc w:val="both"/>
        <w:rPr>
          <w:rFonts w:ascii="Arial" w:hAnsi="Arial"/>
          <w:sz w:val="16"/>
          <w:szCs w:val="16"/>
        </w:rPr>
      </w:pPr>
    </w:p>
    <w:p w:rsidR="004108C3" w:rsidRPr="008423E4" w:rsidRDefault="002C730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730B">
      <w:r>
        <w:separator/>
      </w:r>
    </w:p>
  </w:endnote>
  <w:endnote w:type="continuationSeparator" w:id="0">
    <w:p w:rsidR="00000000" w:rsidRDefault="002C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D55F9" w:rsidTr="009C1E9A">
      <w:trPr>
        <w:cantSplit/>
      </w:trPr>
      <w:tc>
        <w:tcPr>
          <w:tcW w:w="0" w:type="pct"/>
        </w:tcPr>
        <w:p w:rsidR="00137D90" w:rsidRDefault="002C730B" w:rsidP="009C1E9A">
          <w:pPr>
            <w:pStyle w:val="Footer"/>
            <w:tabs>
              <w:tab w:val="clear" w:pos="8640"/>
              <w:tab w:val="right" w:pos="9360"/>
            </w:tabs>
          </w:pPr>
        </w:p>
      </w:tc>
      <w:tc>
        <w:tcPr>
          <w:tcW w:w="2395" w:type="pct"/>
        </w:tcPr>
        <w:p w:rsidR="00137D90" w:rsidRDefault="002C730B" w:rsidP="009C1E9A">
          <w:pPr>
            <w:pStyle w:val="Footer"/>
            <w:tabs>
              <w:tab w:val="clear" w:pos="8640"/>
              <w:tab w:val="right" w:pos="9360"/>
            </w:tabs>
          </w:pPr>
        </w:p>
        <w:p w:rsidR="001A4310" w:rsidRDefault="002C730B" w:rsidP="009C1E9A">
          <w:pPr>
            <w:pStyle w:val="Footer"/>
            <w:tabs>
              <w:tab w:val="clear" w:pos="8640"/>
              <w:tab w:val="right" w:pos="9360"/>
            </w:tabs>
          </w:pPr>
        </w:p>
        <w:p w:rsidR="00137D90" w:rsidRDefault="002C730B" w:rsidP="009C1E9A">
          <w:pPr>
            <w:pStyle w:val="Footer"/>
            <w:tabs>
              <w:tab w:val="clear" w:pos="8640"/>
              <w:tab w:val="right" w:pos="9360"/>
            </w:tabs>
          </w:pPr>
        </w:p>
      </w:tc>
      <w:tc>
        <w:tcPr>
          <w:tcW w:w="2453" w:type="pct"/>
        </w:tcPr>
        <w:p w:rsidR="00137D90" w:rsidRDefault="002C730B" w:rsidP="009C1E9A">
          <w:pPr>
            <w:pStyle w:val="Footer"/>
            <w:tabs>
              <w:tab w:val="clear" w:pos="8640"/>
              <w:tab w:val="right" w:pos="9360"/>
            </w:tabs>
            <w:jc w:val="right"/>
          </w:pPr>
        </w:p>
      </w:tc>
    </w:tr>
    <w:tr w:rsidR="00CD55F9" w:rsidTr="009C1E9A">
      <w:trPr>
        <w:cantSplit/>
      </w:trPr>
      <w:tc>
        <w:tcPr>
          <w:tcW w:w="0" w:type="pct"/>
        </w:tcPr>
        <w:p w:rsidR="00EC379B" w:rsidRDefault="002C730B" w:rsidP="009C1E9A">
          <w:pPr>
            <w:pStyle w:val="Footer"/>
            <w:tabs>
              <w:tab w:val="clear" w:pos="8640"/>
              <w:tab w:val="right" w:pos="9360"/>
            </w:tabs>
          </w:pPr>
        </w:p>
      </w:tc>
      <w:tc>
        <w:tcPr>
          <w:tcW w:w="2395" w:type="pct"/>
        </w:tcPr>
        <w:p w:rsidR="00EC379B" w:rsidRPr="009C1E9A" w:rsidRDefault="002C730B" w:rsidP="009C1E9A">
          <w:pPr>
            <w:pStyle w:val="Footer"/>
            <w:tabs>
              <w:tab w:val="clear" w:pos="8640"/>
              <w:tab w:val="right" w:pos="9360"/>
            </w:tabs>
            <w:rPr>
              <w:rFonts w:ascii="Shruti" w:hAnsi="Shruti"/>
              <w:sz w:val="22"/>
            </w:rPr>
          </w:pPr>
          <w:r>
            <w:rPr>
              <w:rFonts w:ascii="Shruti" w:hAnsi="Shruti"/>
              <w:sz w:val="22"/>
            </w:rPr>
            <w:t>86R 27137</w:t>
          </w:r>
        </w:p>
      </w:tc>
      <w:tc>
        <w:tcPr>
          <w:tcW w:w="2453" w:type="pct"/>
        </w:tcPr>
        <w:p w:rsidR="00EC379B" w:rsidRDefault="002C730B" w:rsidP="009C1E9A">
          <w:pPr>
            <w:pStyle w:val="Footer"/>
            <w:tabs>
              <w:tab w:val="clear" w:pos="8640"/>
              <w:tab w:val="right" w:pos="9360"/>
            </w:tabs>
            <w:jc w:val="right"/>
          </w:pPr>
          <w:r>
            <w:fldChar w:fldCharType="begin"/>
          </w:r>
          <w:r>
            <w:instrText xml:space="preserve"> DOCPROPERTY  OTID  \* MERGEFORMAT </w:instrText>
          </w:r>
          <w:r>
            <w:fldChar w:fldCharType="separate"/>
          </w:r>
          <w:r>
            <w:t>19.106.234</w:t>
          </w:r>
          <w:r>
            <w:fldChar w:fldCharType="end"/>
          </w:r>
        </w:p>
      </w:tc>
    </w:tr>
    <w:tr w:rsidR="00CD55F9" w:rsidTr="009C1E9A">
      <w:trPr>
        <w:cantSplit/>
      </w:trPr>
      <w:tc>
        <w:tcPr>
          <w:tcW w:w="0" w:type="pct"/>
        </w:tcPr>
        <w:p w:rsidR="00EC379B" w:rsidRDefault="002C730B" w:rsidP="009C1E9A">
          <w:pPr>
            <w:pStyle w:val="Footer"/>
            <w:tabs>
              <w:tab w:val="clear" w:pos="4320"/>
              <w:tab w:val="clear" w:pos="8640"/>
              <w:tab w:val="left" w:pos="2865"/>
            </w:tabs>
          </w:pPr>
        </w:p>
      </w:tc>
      <w:tc>
        <w:tcPr>
          <w:tcW w:w="2395" w:type="pct"/>
        </w:tcPr>
        <w:p w:rsidR="00EC379B" w:rsidRPr="009C1E9A" w:rsidRDefault="002C730B" w:rsidP="009C1E9A">
          <w:pPr>
            <w:pStyle w:val="Footer"/>
            <w:tabs>
              <w:tab w:val="clear" w:pos="4320"/>
              <w:tab w:val="clear" w:pos="8640"/>
              <w:tab w:val="left" w:pos="2865"/>
            </w:tabs>
            <w:rPr>
              <w:rFonts w:ascii="Shruti" w:hAnsi="Shruti"/>
              <w:sz w:val="22"/>
            </w:rPr>
          </w:pPr>
        </w:p>
      </w:tc>
      <w:tc>
        <w:tcPr>
          <w:tcW w:w="2453" w:type="pct"/>
        </w:tcPr>
        <w:p w:rsidR="00EC379B" w:rsidRDefault="002C730B" w:rsidP="006D504F">
          <w:pPr>
            <w:pStyle w:val="Footer"/>
            <w:rPr>
              <w:rStyle w:val="PageNumber"/>
            </w:rPr>
          </w:pPr>
        </w:p>
        <w:p w:rsidR="00EC379B" w:rsidRDefault="002C730B" w:rsidP="009C1E9A">
          <w:pPr>
            <w:pStyle w:val="Footer"/>
            <w:tabs>
              <w:tab w:val="clear" w:pos="8640"/>
              <w:tab w:val="right" w:pos="9360"/>
            </w:tabs>
            <w:jc w:val="right"/>
          </w:pPr>
        </w:p>
      </w:tc>
    </w:tr>
    <w:tr w:rsidR="00CD55F9" w:rsidTr="009C1E9A">
      <w:trPr>
        <w:cantSplit/>
        <w:trHeight w:val="323"/>
      </w:trPr>
      <w:tc>
        <w:tcPr>
          <w:tcW w:w="0" w:type="pct"/>
          <w:gridSpan w:val="3"/>
        </w:tcPr>
        <w:p w:rsidR="00EC379B" w:rsidRDefault="002C73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730B" w:rsidP="009C1E9A">
          <w:pPr>
            <w:pStyle w:val="Footer"/>
            <w:tabs>
              <w:tab w:val="clear" w:pos="8640"/>
              <w:tab w:val="right" w:pos="9360"/>
            </w:tabs>
            <w:jc w:val="center"/>
          </w:pPr>
        </w:p>
      </w:tc>
    </w:tr>
  </w:tbl>
  <w:p w:rsidR="00EC379B" w:rsidRPr="00FF6F72" w:rsidRDefault="002C730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730B">
      <w:r>
        <w:separator/>
      </w:r>
    </w:p>
  </w:footnote>
  <w:footnote w:type="continuationSeparator" w:id="0">
    <w:p w:rsidR="00000000" w:rsidRDefault="002C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7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35966"/>
    <w:multiLevelType w:val="hybridMultilevel"/>
    <w:tmpl w:val="BB9AB1EC"/>
    <w:lvl w:ilvl="0" w:tplc="F2D80F68">
      <w:start w:val="1"/>
      <w:numFmt w:val="bullet"/>
      <w:lvlText w:val=""/>
      <w:lvlJc w:val="left"/>
      <w:pPr>
        <w:tabs>
          <w:tab w:val="num" w:pos="720"/>
        </w:tabs>
        <w:ind w:left="720" w:hanging="360"/>
      </w:pPr>
      <w:rPr>
        <w:rFonts w:ascii="Symbol" w:hAnsi="Symbol" w:hint="default"/>
      </w:rPr>
    </w:lvl>
    <w:lvl w:ilvl="1" w:tplc="57105126" w:tentative="1">
      <w:start w:val="1"/>
      <w:numFmt w:val="bullet"/>
      <w:lvlText w:val="o"/>
      <w:lvlJc w:val="left"/>
      <w:pPr>
        <w:ind w:left="1440" w:hanging="360"/>
      </w:pPr>
      <w:rPr>
        <w:rFonts w:ascii="Courier New" w:hAnsi="Courier New" w:cs="Courier New" w:hint="default"/>
      </w:rPr>
    </w:lvl>
    <w:lvl w:ilvl="2" w:tplc="A6C456B0" w:tentative="1">
      <w:start w:val="1"/>
      <w:numFmt w:val="bullet"/>
      <w:lvlText w:val=""/>
      <w:lvlJc w:val="left"/>
      <w:pPr>
        <w:ind w:left="2160" w:hanging="360"/>
      </w:pPr>
      <w:rPr>
        <w:rFonts w:ascii="Wingdings" w:hAnsi="Wingdings" w:hint="default"/>
      </w:rPr>
    </w:lvl>
    <w:lvl w:ilvl="3" w:tplc="1084ECEE" w:tentative="1">
      <w:start w:val="1"/>
      <w:numFmt w:val="bullet"/>
      <w:lvlText w:val=""/>
      <w:lvlJc w:val="left"/>
      <w:pPr>
        <w:ind w:left="2880" w:hanging="360"/>
      </w:pPr>
      <w:rPr>
        <w:rFonts w:ascii="Symbol" w:hAnsi="Symbol" w:hint="default"/>
      </w:rPr>
    </w:lvl>
    <w:lvl w:ilvl="4" w:tplc="0EC0614C" w:tentative="1">
      <w:start w:val="1"/>
      <w:numFmt w:val="bullet"/>
      <w:lvlText w:val="o"/>
      <w:lvlJc w:val="left"/>
      <w:pPr>
        <w:ind w:left="3600" w:hanging="360"/>
      </w:pPr>
      <w:rPr>
        <w:rFonts w:ascii="Courier New" w:hAnsi="Courier New" w:cs="Courier New" w:hint="default"/>
      </w:rPr>
    </w:lvl>
    <w:lvl w:ilvl="5" w:tplc="1DEEBF0C" w:tentative="1">
      <w:start w:val="1"/>
      <w:numFmt w:val="bullet"/>
      <w:lvlText w:val=""/>
      <w:lvlJc w:val="left"/>
      <w:pPr>
        <w:ind w:left="4320" w:hanging="360"/>
      </w:pPr>
      <w:rPr>
        <w:rFonts w:ascii="Wingdings" w:hAnsi="Wingdings" w:hint="default"/>
      </w:rPr>
    </w:lvl>
    <w:lvl w:ilvl="6" w:tplc="A9DA7E92" w:tentative="1">
      <w:start w:val="1"/>
      <w:numFmt w:val="bullet"/>
      <w:lvlText w:val=""/>
      <w:lvlJc w:val="left"/>
      <w:pPr>
        <w:ind w:left="5040" w:hanging="360"/>
      </w:pPr>
      <w:rPr>
        <w:rFonts w:ascii="Symbol" w:hAnsi="Symbol" w:hint="default"/>
      </w:rPr>
    </w:lvl>
    <w:lvl w:ilvl="7" w:tplc="3236A61E" w:tentative="1">
      <w:start w:val="1"/>
      <w:numFmt w:val="bullet"/>
      <w:lvlText w:val="o"/>
      <w:lvlJc w:val="left"/>
      <w:pPr>
        <w:ind w:left="5760" w:hanging="360"/>
      </w:pPr>
      <w:rPr>
        <w:rFonts w:ascii="Courier New" w:hAnsi="Courier New" w:cs="Courier New" w:hint="default"/>
      </w:rPr>
    </w:lvl>
    <w:lvl w:ilvl="8" w:tplc="55EE12F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9"/>
    <w:rsid w:val="002C730B"/>
    <w:rsid w:val="00C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3A4F08-2618-49D7-8311-155674E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3D42"/>
    <w:rPr>
      <w:sz w:val="16"/>
      <w:szCs w:val="16"/>
    </w:rPr>
  </w:style>
  <w:style w:type="paragraph" w:styleId="CommentText">
    <w:name w:val="annotation text"/>
    <w:basedOn w:val="Normal"/>
    <w:link w:val="CommentTextChar"/>
    <w:semiHidden/>
    <w:unhideWhenUsed/>
    <w:rsid w:val="005E3D42"/>
    <w:rPr>
      <w:sz w:val="20"/>
      <w:szCs w:val="20"/>
    </w:rPr>
  </w:style>
  <w:style w:type="character" w:customStyle="1" w:styleId="CommentTextChar">
    <w:name w:val="Comment Text Char"/>
    <w:basedOn w:val="DefaultParagraphFont"/>
    <w:link w:val="CommentText"/>
    <w:semiHidden/>
    <w:rsid w:val="005E3D42"/>
  </w:style>
  <w:style w:type="paragraph" w:styleId="CommentSubject">
    <w:name w:val="annotation subject"/>
    <w:basedOn w:val="CommentText"/>
    <w:next w:val="CommentText"/>
    <w:link w:val="CommentSubjectChar"/>
    <w:semiHidden/>
    <w:unhideWhenUsed/>
    <w:rsid w:val="005E3D42"/>
    <w:rPr>
      <w:b/>
      <w:bCs/>
    </w:rPr>
  </w:style>
  <w:style w:type="character" w:customStyle="1" w:styleId="CommentSubjectChar">
    <w:name w:val="Comment Subject Char"/>
    <w:basedOn w:val="CommentTextChar"/>
    <w:link w:val="CommentSubject"/>
    <w:semiHidden/>
    <w:rsid w:val="005E3D42"/>
    <w:rPr>
      <w:b/>
      <w:bCs/>
    </w:rPr>
  </w:style>
  <w:style w:type="paragraph" w:styleId="Revision">
    <w:name w:val="Revision"/>
    <w:hidden/>
    <w:uiPriority w:val="99"/>
    <w:semiHidden/>
    <w:rsid w:val="00085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1969</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HB03696 (Committee Report (Unamended))</vt:lpstr>
    </vt:vector>
  </TitlesOfParts>
  <Company>State of Texas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27137</dc:subject>
  <dc:creator>State of Texas</dc:creator>
  <dc:description>HB 3696 by Bell, Keith-(H)Public Education</dc:description>
  <cp:lastModifiedBy>Stacey Nicchio</cp:lastModifiedBy>
  <cp:revision>2</cp:revision>
  <cp:lastPrinted>2003-11-26T17:21:00Z</cp:lastPrinted>
  <dcterms:created xsi:type="dcterms:W3CDTF">2019-04-24T02:10:00Z</dcterms:created>
  <dcterms:modified xsi:type="dcterms:W3CDTF">2019-04-24T02:10:00Z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19.106.234</vt:lpwstr>
  </property>
</Properties>
</file>