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A36F9" w:rsidTr="00345119">
        <w:tc>
          <w:tcPr>
            <w:tcW w:w="9576" w:type="dxa"/>
            <w:noWrap/>
          </w:tcPr>
          <w:p w:rsidR="008423E4" w:rsidRPr="0022177D" w:rsidRDefault="007540B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540BF" w:rsidP="008423E4">
      <w:pPr>
        <w:jc w:val="center"/>
      </w:pPr>
    </w:p>
    <w:p w:rsidR="008423E4" w:rsidRPr="00B31F0E" w:rsidRDefault="007540BF" w:rsidP="008423E4"/>
    <w:p w:rsidR="008423E4" w:rsidRPr="00742794" w:rsidRDefault="007540B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A36F9" w:rsidTr="00345119">
        <w:tc>
          <w:tcPr>
            <w:tcW w:w="9576" w:type="dxa"/>
          </w:tcPr>
          <w:p w:rsidR="008423E4" w:rsidRPr="00861995" w:rsidRDefault="007540BF" w:rsidP="00345119">
            <w:pPr>
              <w:jc w:val="right"/>
            </w:pPr>
            <w:r>
              <w:t>H.B. 3718</w:t>
            </w:r>
          </w:p>
        </w:tc>
      </w:tr>
      <w:tr w:rsidR="004A36F9" w:rsidTr="00345119">
        <w:tc>
          <w:tcPr>
            <w:tcW w:w="9576" w:type="dxa"/>
          </w:tcPr>
          <w:p w:rsidR="008423E4" w:rsidRPr="00861995" w:rsidRDefault="007540BF" w:rsidP="002E6466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4A36F9" w:rsidTr="00345119">
        <w:tc>
          <w:tcPr>
            <w:tcW w:w="9576" w:type="dxa"/>
          </w:tcPr>
          <w:p w:rsidR="008423E4" w:rsidRPr="00861995" w:rsidRDefault="007540BF" w:rsidP="00345119">
            <w:pPr>
              <w:jc w:val="right"/>
            </w:pPr>
            <w:r>
              <w:t>Public Education</w:t>
            </w:r>
          </w:p>
        </w:tc>
      </w:tr>
      <w:tr w:rsidR="004A36F9" w:rsidTr="00345119">
        <w:tc>
          <w:tcPr>
            <w:tcW w:w="9576" w:type="dxa"/>
          </w:tcPr>
          <w:p w:rsidR="008423E4" w:rsidRDefault="007540B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540BF" w:rsidP="008423E4">
      <w:pPr>
        <w:tabs>
          <w:tab w:val="right" w:pos="9360"/>
        </w:tabs>
      </w:pPr>
    </w:p>
    <w:p w:rsidR="008423E4" w:rsidRDefault="007540BF" w:rsidP="008423E4"/>
    <w:p w:rsidR="008423E4" w:rsidRDefault="007540B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A36F9" w:rsidTr="00345119">
        <w:tc>
          <w:tcPr>
            <w:tcW w:w="9576" w:type="dxa"/>
          </w:tcPr>
          <w:p w:rsidR="008423E4" w:rsidRPr="00A8133F" w:rsidRDefault="007540BF" w:rsidP="006C2CF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540BF" w:rsidP="006C2CFB"/>
          <w:p w:rsidR="008423E4" w:rsidRDefault="007540BF" w:rsidP="006C2CFB">
            <w:pPr>
              <w:pStyle w:val="Header"/>
              <w:jc w:val="both"/>
            </w:pPr>
            <w:r>
              <w:t>T</w:t>
            </w:r>
            <w:r>
              <w:t xml:space="preserve">rauma </w:t>
            </w:r>
            <w:r>
              <w:t xml:space="preserve">can </w:t>
            </w:r>
            <w:r>
              <w:t>pose</w:t>
            </w:r>
            <w:r>
              <w:t xml:space="preserve"> a</w:t>
            </w:r>
            <w:r>
              <w:t xml:space="preserve"> significant threat to </w:t>
            </w:r>
            <w:r>
              <w:t xml:space="preserve">a </w:t>
            </w:r>
            <w:r>
              <w:t>child</w:t>
            </w:r>
            <w:r>
              <w:t>'</w:t>
            </w:r>
            <w:r>
              <w:t>s physical, behavioral</w:t>
            </w:r>
            <w:r>
              <w:t>,</w:t>
            </w:r>
            <w:r>
              <w:t xml:space="preserve"> and academic development</w:t>
            </w:r>
            <w:r>
              <w:t xml:space="preserve">, </w:t>
            </w:r>
            <w:r>
              <w:t>often</w:t>
            </w:r>
            <w:r>
              <w:t xml:space="preserve"> affect</w:t>
            </w:r>
            <w:r>
              <w:t>ing</w:t>
            </w:r>
            <w:r>
              <w:t xml:space="preserve"> </w:t>
            </w:r>
            <w:r>
              <w:t xml:space="preserve">the child's </w:t>
            </w:r>
            <w:r>
              <w:t xml:space="preserve">ability to engage productively in the classroom. </w:t>
            </w:r>
            <w:r>
              <w:t>It has been suggested that</w:t>
            </w:r>
            <w:r>
              <w:t xml:space="preserve"> trauma</w:t>
            </w:r>
            <w:r>
              <w:t>-</w:t>
            </w:r>
            <w:r>
              <w:t xml:space="preserve">informed approaches </w:t>
            </w:r>
            <w:r>
              <w:t xml:space="preserve">in schools </w:t>
            </w:r>
            <w:r>
              <w:t>could</w:t>
            </w:r>
            <w:r>
              <w:t xml:space="preserve"> help</w:t>
            </w:r>
            <w:r>
              <w:t xml:space="preserve"> mitigate the impact of trauma on children</w:t>
            </w:r>
            <w:r>
              <w:t>, improv</w:t>
            </w:r>
            <w:r>
              <w:t xml:space="preserve">e </w:t>
            </w:r>
            <w:r>
              <w:t>behavioral and academic outcomes for all students</w:t>
            </w:r>
            <w:r>
              <w:t>,</w:t>
            </w:r>
            <w:r>
              <w:t xml:space="preserve"> and </w:t>
            </w:r>
            <w:r>
              <w:t xml:space="preserve">allow </w:t>
            </w:r>
            <w:r>
              <w:t>teachers to</w:t>
            </w:r>
            <w:r>
              <w:t xml:space="preserve"> more ef</w:t>
            </w:r>
            <w:r>
              <w:t>ficiently</w:t>
            </w:r>
            <w:r>
              <w:t xml:space="preserve"> deliver quality </w:t>
            </w:r>
            <w:r>
              <w:t>instruction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3718 seeks to </w:t>
            </w:r>
            <w:r>
              <w:t>address this issue by providing for</w:t>
            </w:r>
            <w:r>
              <w:t xml:space="preserve"> </w:t>
            </w:r>
            <w:r>
              <w:t xml:space="preserve">a </w:t>
            </w:r>
            <w:r>
              <w:t>trauma</w:t>
            </w:r>
            <w:r>
              <w:t>-</w:t>
            </w:r>
            <w:r>
              <w:t xml:space="preserve">informed </w:t>
            </w:r>
            <w:r>
              <w:t xml:space="preserve">care policy for </w:t>
            </w:r>
            <w:r>
              <w:t xml:space="preserve">public </w:t>
            </w:r>
            <w:r>
              <w:t xml:space="preserve">school districts and open-enrollment charter schools and </w:t>
            </w:r>
            <w:r>
              <w:t xml:space="preserve">the inclusion of trauma-informed training in existing continuing education hours </w:t>
            </w:r>
            <w:r>
              <w:t xml:space="preserve">for </w:t>
            </w:r>
            <w:r>
              <w:t>teachers</w:t>
            </w:r>
            <w:r>
              <w:t>.</w:t>
            </w:r>
          </w:p>
          <w:p w:rsidR="008423E4" w:rsidRPr="00E26B13" w:rsidRDefault="007540BF" w:rsidP="006C2CFB">
            <w:pPr>
              <w:rPr>
                <w:b/>
              </w:rPr>
            </w:pPr>
          </w:p>
        </w:tc>
      </w:tr>
      <w:tr w:rsidR="004A36F9" w:rsidTr="00345119">
        <w:tc>
          <w:tcPr>
            <w:tcW w:w="9576" w:type="dxa"/>
          </w:tcPr>
          <w:p w:rsidR="0017725B" w:rsidRDefault="007540BF" w:rsidP="006C2C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540BF" w:rsidP="006C2CFB">
            <w:pPr>
              <w:rPr>
                <w:b/>
                <w:u w:val="single"/>
              </w:rPr>
            </w:pPr>
          </w:p>
          <w:p w:rsidR="006F0892" w:rsidRPr="006F0892" w:rsidRDefault="007540BF" w:rsidP="006C2CFB">
            <w:pPr>
              <w:jc w:val="both"/>
            </w:pPr>
            <w:r>
              <w:t>It is the committee's opinion that this bill does not expressly create a criminal offense, increase the punishment for an existing cri</w:t>
            </w:r>
            <w:r>
              <w:t>minal offense or category of offenses, or change the eligibility of a person for community supervision, parole, or mandatory supervision.</w:t>
            </w:r>
          </w:p>
          <w:p w:rsidR="0017725B" w:rsidRPr="0017725B" w:rsidRDefault="007540BF" w:rsidP="006C2CFB">
            <w:pPr>
              <w:rPr>
                <w:b/>
                <w:u w:val="single"/>
              </w:rPr>
            </w:pPr>
          </w:p>
        </w:tc>
      </w:tr>
      <w:tr w:rsidR="004A36F9" w:rsidTr="00345119">
        <w:tc>
          <w:tcPr>
            <w:tcW w:w="9576" w:type="dxa"/>
          </w:tcPr>
          <w:p w:rsidR="008423E4" w:rsidRPr="00A8133F" w:rsidRDefault="007540BF" w:rsidP="006C2CF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540BF" w:rsidP="006C2CFB"/>
          <w:p w:rsidR="006F0892" w:rsidRDefault="007540BF" w:rsidP="006C2C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commissioner of education in </w:t>
            </w:r>
            <w:r>
              <w:t>SECTION 3</w:t>
            </w:r>
            <w:r>
              <w:t xml:space="preserve"> of this bill.</w:t>
            </w:r>
          </w:p>
          <w:p w:rsidR="008423E4" w:rsidRPr="00E21FDC" w:rsidRDefault="007540BF" w:rsidP="006C2CFB">
            <w:pPr>
              <w:rPr>
                <w:b/>
              </w:rPr>
            </w:pPr>
          </w:p>
        </w:tc>
      </w:tr>
      <w:tr w:rsidR="004A36F9" w:rsidTr="00345119">
        <w:tc>
          <w:tcPr>
            <w:tcW w:w="9576" w:type="dxa"/>
          </w:tcPr>
          <w:p w:rsidR="008423E4" w:rsidRPr="00A8133F" w:rsidRDefault="007540BF" w:rsidP="006C2CF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540BF" w:rsidP="006C2CFB"/>
          <w:p w:rsidR="00997655" w:rsidRDefault="007540BF" w:rsidP="006C2CFB">
            <w:pPr>
              <w:pStyle w:val="Header"/>
              <w:jc w:val="both"/>
            </w:pPr>
            <w:r>
              <w:t xml:space="preserve">H.B. 3718 amends the Education Code to </w:t>
            </w:r>
            <w:r>
              <w:t>require each public school district and open</w:t>
            </w:r>
            <w:r>
              <w:noBreakHyphen/>
            </w:r>
            <w:r>
              <w:t>enrollment charter sch</w:t>
            </w:r>
            <w:r>
              <w:t xml:space="preserve">ool to </w:t>
            </w:r>
            <w:r w:rsidRPr="002C7838">
              <w:t xml:space="preserve">adopt and implement a policy requiring the </w:t>
            </w:r>
            <w:r>
              <w:t>utilization</w:t>
            </w:r>
            <w:r w:rsidRPr="002C7838">
              <w:t xml:space="preserve"> </w:t>
            </w:r>
            <w:r w:rsidRPr="002C7838">
              <w:t>of trauma</w:t>
            </w:r>
            <w:r>
              <w:noBreakHyphen/>
            </w:r>
            <w:r w:rsidRPr="002C7838">
              <w:t>informed practices in each school environment</w:t>
            </w:r>
            <w:r>
              <w:t>.</w:t>
            </w:r>
            <w:r>
              <w:t xml:space="preserve"> </w:t>
            </w:r>
            <w:r>
              <w:t>The bill requires the policy to address</w:t>
            </w:r>
            <w:r>
              <w:t xml:space="preserve"> the following:</w:t>
            </w:r>
          </w:p>
          <w:p w:rsidR="00997655" w:rsidRDefault="007540BF" w:rsidP="006C2CF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using resources developed by the Texas Education Agency (TEA), methods for increas</w:t>
            </w:r>
            <w:r>
              <w:t>ing staff and parent awareness of trauma-informed care and implementation of trauma-informed practices and care by district and campus staff; and</w:t>
            </w:r>
            <w:r>
              <w:t xml:space="preserve"> </w:t>
            </w:r>
          </w:p>
          <w:p w:rsidR="00997655" w:rsidRDefault="007540BF" w:rsidP="006C2CF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available counseling options for students affected by trauma or toxic stress. </w:t>
            </w:r>
          </w:p>
          <w:p w:rsidR="00997655" w:rsidRDefault="007540BF" w:rsidP="006C2CFB">
            <w:pPr>
              <w:pStyle w:val="Header"/>
              <w:jc w:val="both"/>
            </w:pPr>
          </w:p>
          <w:p w:rsidR="00E82AFB" w:rsidRDefault="007540BF" w:rsidP="006C2CFB">
            <w:pPr>
              <w:pStyle w:val="Header"/>
              <w:jc w:val="both"/>
            </w:pPr>
            <w:r>
              <w:t>H.B. 3718</w:t>
            </w:r>
            <w:r>
              <w:t xml:space="preserve"> requires the methods for increasing awareness and implementation of trauma</w:t>
            </w:r>
            <w:r>
              <w:noBreakHyphen/>
            </w:r>
            <w:r>
              <w:t xml:space="preserve">informed care under the policy </w:t>
            </w:r>
            <w:r>
              <w:t xml:space="preserve">to </w:t>
            </w:r>
            <w:r>
              <w:t>include training</w:t>
            </w:r>
            <w:r>
              <w:t xml:space="preserve"> that:</w:t>
            </w:r>
          </w:p>
          <w:p w:rsidR="00E82AFB" w:rsidRDefault="007540BF" w:rsidP="006C2CFB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must be</w:t>
            </w:r>
            <w:r>
              <w:t xml:space="preserve"> provided through </w:t>
            </w:r>
            <w:r>
              <w:t>a</w:t>
            </w:r>
            <w:r>
              <w:t>n evidence-based, evidence-informed, or promising practices</w:t>
            </w:r>
            <w:r>
              <w:t xml:space="preserve"> training program </w:t>
            </w:r>
            <w:r>
              <w:t xml:space="preserve">that addresses the effects of trauma and </w:t>
            </w:r>
            <w:r>
              <w:t xml:space="preserve">is approved by TEA </w:t>
            </w:r>
            <w:r>
              <w:t xml:space="preserve">and </w:t>
            </w:r>
            <w:r>
              <w:t xml:space="preserve">provided </w:t>
            </w:r>
            <w:r>
              <w:t>as part of any new employee orientation for all new district and charter school educators or coaches</w:t>
            </w:r>
            <w:r>
              <w:t>; and</w:t>
            </w:r>
          </w:p>
          <w:p w:rsidR="00E82AFB" w:rsidRDefault="007540BF" w:rsidP="006C2CFB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may be provided </w:t>
            </w:r>
            <w:r>
              <w:t>to existing district and charter school educators and coaches</w:t>
            </w:r>
            <w:r>
              <w:t xml:space="preserve"> on a schedule recommended by commissioner of education rule. </w:t>
            </w:r>
          </w:p>
          <w:p w:rsidR="00E82AFB" w:rsidRDefault="007540BF" w:rsidP="006C2CFB">
            <w:pPr>
              <w:pStyle w:val="Header"/>
              <w:jc w:val="both"/>
            </w:pPr>
          </w:p>
          <w:p w:rsidR="008423E4" w:rsidRDefault="007540BF" w:rsidP="006C2CFB">
            <w:pPr>
              <w:pStyle w:val="Header"/>
              <w:jc w:val="both"/>
            </w:pPr>
            <w:r>
              <w:t>H.B. 3718</w:t>
            </w:r>
            <w:r>
              <w:t xml:space="preserve"> requires each district and </w:t>
            </w:r>
            <w:r>
              <w:t>charter school</w:t>
            </w:r>
            <w:r>
              <w:t xml:space="preserve"> to maintain records </w:t>
            </w:r>
            <w:r>
              <w:t xml:space="preserve">for any such training </w:t>
            </w:r>
            <w:r>
              <w:t>that include the name of each staff member who participated in the training. The bill requires a d</w:t>
            </w:r>
            <w:r>
              <w:t>istrict or charter school that determines that it does not have sufficient resources to provide the training to make reasonable efforts to collaborate with a community organization to provide training that meets the bill's requirements at no cost to the di</w:t>
            </w:r>
            <w:r>
              <w:t xml:space="preserve">strict or charter school. The bill requires the commissioner to adopt rules as necessary to </w:t>
            </w:r>
            <w:r>
              <w:t>administer the</w:t>
            </w:r>
            <w:r>
              <w:t xml:space="preserve"> bill's provisions regarding the trauma-informed care policy</w:t>
            </w:r>
            <w:r>
              <w:t>.</w:t>
            </w:r>
          </w:p>
          <w:p w:rsidR="00C27F9B" w:rsidRDefault="007540BF" w:rsidP="006C2CFB">
            <w:pPr>
              <w:pStyle w:val="Header"/>
              <w:jc w:val="both"/>
            </w:pPr>
          </w:p>
          <w:p w:rsidR="00F92B45" w:rsidRDefault="007540BF" w:rsidP="006C2CFB">
            <w:pPr>
              <w:pStyle w:val="Header"/>
              <w:jc w:val="both"/>
            </w:pPr>
            <w:r>
              <w:t xml:space="preserve">H.B. 3718 requires each district improvement plan to include provisions for the </w:t>
            </w:r>
            <w:r>
              <w:t xml:space="preserve">bill's </w:t>
            </w:r>
            <w:r>
              <w:t>trauma</w:t>
            </w:r>
            <w:r>
              <w:noBreakHyphen/>
            </w:r>
            <w:r>
              <w:t xml:space="preserve">informed care policy. </w:t>
            </w:r>
            <w:r>
              <w:t xml:space="preserve">The bill </w:t>
            </w:r>
            <w:r>
              <w:t>revises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provision authorizing </w:t>
            </w:r>
            <w:r>
              <w:t>continuing education requirements for a classroom teacher to include certain instruction relating to students affected by grief and trauma</w:t>
            </w:r>
            <w:r>
              <w:t xml:space="preserve"> as follows</w:t>
            </w:r>
            <w:r>
              <w:t>:</w:t>
            </w:r>
            <w:r>
              <w:t xml:space="preserve"> </w:t>
            </w:r>
          </w:p>
          <w:p w:rsidR="00F92B45" w:rsidRDefault="007540BF" w:rsidP="006C2CFB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by requiring</w:t>
            </w:r>
            <w:r>
              <w:t xml:space="preserve"> </w:t>
            </w:r>
            <w:r>
              <w:t>such</w:t>
            </w:r>
            <w:r>
              <w:t xml:space="preserve"> continuing edu</w:t>
            </w:r>
            <w:r>
              <w:t>cation</w:t>
            </w:r>
            <w:r>
              <w:t xml:space="preserve"> </w:t>
            </w:r>
            <w:r>
              <w:t xml:space="preserve">to </w:t>
            </w:r>
            <w:r>
              <w:t xml:space="preserve">include </w:t>
            </w:r>
            <w:r>
              <w:t>the</w:t>
            </w:r>
            <w:r>
              <w:t xml:space="preserve"> instruction</w:t>
            </w:r>
            <w:r>
              <w:t>;</w:t>
            </w:r>
            <w:r>
              <w:t xml:space="preserve"> </w:t>
            </w:r>
          </w:p>
          <w:p w:rsidR="00F92B45" w:rsidRDefault="007540BF" w:rsidP="006C2CFB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 xml:space="preserve">by including the instruction </w:t>
            </w:r>
            <w:r>
              <w:t>in</w:t>
            </w:r>
            <w:r>
              <w:t xml:space="preserve"> </w:t>
            </w:r>
            <w:r>
              <w:t xml:space="preserve">the portion of </w:t>
            </w:r>
            <w:r>
              <w:t xml:space="preserve">the </w:t>
            </w:r>
            <w:r>
              <w:t xml:space="preserve">statutorily prescribed </w:t>
            </w:r>
            <w:r>
              <w:t>continuing education requirements that are required every five years</w:t>
            </w:r>
            <w:r>
              <w:t>; and</w:t>
            </w:r>
          </w:p>
          <w:p w:rsidR="00B55C26" w:rsidRDefault="007540BF" w:rsidP="006C2CFB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 xml:space="preserve">by </w:t>
            </w:r>
            <w:r>
              <w:t>requir</w:t>
            </w:r>
            <w:r>
              <w:t>ing</w:t>
            </w:r>
            <w:r>
              <w:t xml:space="preserve"> the instruction to be a commissioner-approved training program that complies with the bill's </w:t>
            </w:r>
            <w:r>
              <w:t xml:space="preserve">other </w:t>
            </w:r>
            <w:r>
              <w:t>requirements</w:t>
            </w:r>
            <w:r>
              <w:t xml:space="preserve"> for trauma-informed care training</w:t>
            </w:r>
            <w:r>
              <w:t>.</w:t>
            </w:r>
            <w:r>
              <w:t xml:space="preserve"> </w:t>
            </w:r>
          </w:p>
          <w:p w:rsidR="00B55C26" w:rsidRDefault="007540BF" w:rsidP="006C2CFB">
            <w:pPr>
              <w:pStyle w:val="Header"/>
              <w:jc w:val="both"/>
            </w:pPr>
          </w:p>
          <w:p w:rsidR="00C27F9B" w:rsidRDefault="007540BF" w:rsidP="006C2CFB">
            <w:pPr>
              <w:pStyle w:val="Header"/>
              <w:jc w:val="both"/>
            </w:pPr>
            <w:r>
              <w:t>H.B. 3718</w:t>
            </w:r>
            <w:r>
              <w:t xml:space="preserve"> applies beginning with the 2019-2020 school year. </w:t>
            </w:r>
            <w:r>
              <w:t xml:space="preserve"> </w:t>
            </w:r>
          </w:p>
          <w:p w:rsidR="008423E4" w:rsidRPr="00835628" w:rsidRDefault="007540BF" w:rsidP="006C2CFB">
            <w:pPr>
              <w:rPr>
                <w:b/>
              </w:rPr>
            </w:pPr>
          </w:p>
        </w:tc>
      </w:tr>
      <w:tr w:rsidR="004A36F9" w:rsidTr="00345119">
        <w:tc>
          <w:tcPr>
            <w:tcW w:w="9576" w:type="dxa"/>
          </w:tcPr>
          <w:p w:rsidR="008423E4" w:rsidRPr="00A8133F" w:rsidRDefault="007540BF" w:rsidP="006C2CF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540BF" w:rsidP="006C2CFB"/>
          <w:p w:rsidR="008423E4" w:rsidRPr="003624F2" w:rsidRDefault="007540BF" w:rsidP="006C2CF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</w:t>
            </w:r>
            <w:r>
              <w:t>bill does not receive the necessary vote, September 1, 2019.</w:t>
            </w:r>
          </w:p>
          <w:p w:rsidR="008423E4" w:rsidRPr="00233FDB" w:rsidRDefault="007540BF" w:rsidP="006C2CFB">
            <w:pPr>
              <w:rPr>
                <w:b/>
              </w:rPr>
            </w:pPr>
          </w:p>
        </w:tc>
      </w:tr>
    </w:tbl>
    <w:p w:rsidR="008423E4" w:rsidRPr="00BE0E75" w:rsidRDefault="007540B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540B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40BF">
      <w:r>
        <w:separator/>
      </w:r>
    </w:p>
  </w:endnote>
  <w:endnote w:type="continuationSeparator" w:id="0">
    <w:p w:rsidR="00000000" w:rsidRDefault="0075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4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A36F9" w:rsidTr="009C1E9A">
      <w:trPr>
        <w:cantSplit/>
      </w:trPr>
      <w:tc>
        <w:tcPr>
          <w:tcW w:w="0" w:type="pct"/>
        </w:tcPr>
        <w:p w:rsidR="00137D90" w:rsidRDefault="007540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540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540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540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540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36F9" w:rsidTr="009C1E9A">
      <w:trPr>
        <w:cantSplit/>
      </w:trPr>
      <w:tc>
        <w:tcPr>
          <w:tcW w:w="0" w:type="pct"/>
        </w:tcPr>
        <w:p w:rsidR="00EC379B" w:rsidRDefault="007540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540B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28058</w:t>
          </w:r>
        </w:p>
      </w:tc>
      <w:tc>
        <w:tcPr>
          <w:tcW w:w="2453" w:type="pct"/>
        </w:tcPr>
        <w:p w:rsidR="00EC379B" w:rsidRDefault="007540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19.106.918</w:t>
          </w:r>
          <w:r>
            <w:fldChar w:fldCharType="end"/>
          </w:r>
        </w:p>
      </w:tc>
    </w:tr>
    <w:tr w:rsidR="004A36F9" w:rsidTr="009C1E9A">
      <w:trPr>
        <w:cantSplit/>
      </w:trPr>
      <w:tc>
        <w:tcPr>
          <w:tcW w:w="0" w:type="pct"/>
        </w:tcPr>
        <w:p w:rsidR="00EC379B" w:rsidRDefault="007540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540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540BF" w:rsidP="006D504F">
          <w:pPr>
            <w:pStyle w:val="Footer"/>
            <w:rPr>
              <w:rStyle w:val="PageNumber"/>
            </w:rPr>
          </w:pPr>
        </w:p>
        <w:p w:rsidR="00EC379B" w:rsidRDefault="007540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36F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540B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540B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540B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4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40BF">
      <w:r>
        <w:separator/>
      </w:r>
    </w:p>
  </w:footnote>
  <w:footnote w:type="continuationSeparator" w:id="0">
    <w:p w:rsidR="00000000" w:rsidRDefault="0075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4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4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4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4D37"/>
    <w:multiLevelType w:val="hybridMultilevel"/>
    <w:tmpl w:val="138C435C"/>
    <w:lvl w:ilvl="0" w:tplc="271A5C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4EEB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4EC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8B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8B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240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25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64D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F47A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055D"/>
    <w:multiLevelType w:val="hybridMultilevel"/>
    <w:tmpl w:val="BCDE3A00"/>
    <w:lvl w:ilvl="0" w:tplc="D9809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76A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802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26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05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F69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428F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20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0B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0A6A"/>
    <w:multiLevelType w:val="hybridMultilevel"/>
    <w:tmpl w:val="4E020D9C"/>
    <w:lvl w:ilvl="0" w:tplc="2B82A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0AC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EC89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A01A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AC7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608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F6F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24B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DE0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708B1"/>
    <w:multiLevelType w:val="hybridMultilevel"/>
    <w:tmpl w:val="217E6486"/>
    <w:lvl w:ilvl="0" w:tplc="9C9E0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84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BEF2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8B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2D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47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C1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24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A84E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22EA9"/>
    <w:multiLevelType w:val="hybridMultilevel"/>
    <w:tmpl w:val="76B09F3A"/>
    <w:lvl w:ilvl="0" w:tplc="00D8B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A493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DE8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4B6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27B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A0C1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40F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8E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68B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C5442"/>
    <w:multiLevelType w:val="hybridMultilevel"/>
    <w:tmpl w:val="673833BA"/>
    <w:lvl w:ilvl="0" w:tplc="E5C67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AAD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CE47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40C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2A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10F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49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0E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82C9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62789"/>
    <w:multiLevelType w:val="hybridMultilevel"/>
    <w:tmpl w:val="F77E3138"/>
    <w:lvl w:ilvl="0" w:tplc="7C1EF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34B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09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C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28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2AC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62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C03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1400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F9"/>
    <w:rsid w:val="004A36F9"/>
    <w:rsid w:val="0075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A4DC23-4759-42FF-B53C-870D4678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D67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6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67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6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6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3290</Characters>
  <Application>Microsoft Office Word</Application>
  <DocSecurity>4</DocSecurity>
  <Lines>78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HB03718 (Committee Report (Unamended))</vt:lpstr>
    </vt:vector>
  </TitlesOfParts>
  <Company>State of Texas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28058</dc:subject>
  <dc:creator>State of Texas</dc:creator>
  <dc:description>HB 3718 by Parker-(H)Public Education</dc:description>
  <cp:lastModifiedBy>Laura Ramsay</cp:lastModifiedBy>
  <cp:revision>2</cp:revision>
  <cp:lastPrinted>2003-11-26T17:21:00Z</cp:lastPrinted>
  <dcterms:created xsi:type="dcterms:W3CDTF">2019-04-16T23:39:00Z</dcterms:created>
  <dcterms:modified xsi:type="dcterms:W3CDTF">2019-04-16T23:39:00Z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19.106.918</vt:lpwstr>
  </property>
</Properties>
</file>