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DF" w:rsidRDefault="00204F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9F17AB094441A0A34DEEDB2E7F8A44"/>
          </w:placeholder>
        </w:sdtPr>
        <w:sdtContent>
          <w:r w:rsidRPr="005C2A78">
            <w:rPr>
              <w:rFonts w:cs="Times New Roman"/>
              <w:b/>
              <w:szCs w:val="24"/>
              <w:u w:val="single"/>
            </w:rPr>
            <w:t>BILL ANALYSIS</w:t>
          </w:r>
        </w:sdtContent>
      </w:sdt>
    </w:p>
    <w:p w:rsidR="00204FDF" w:rsidRPr="00585C31" w:rsidRDefault="00204FDF" w:rsidP="000F1DF9">
      <w:pPr>
        <w:spacing w:after="0" w:line="240" w:lineRule="auto"/>
        <w:rPr>
          <w:rFonts w:cs="Times New Roman"/>
          <w:szCs w:val="24"/>
        </w:rPr>
      </w:pPr>
    </w:p>
    <w:p w:rsidR="00204FDF" w:rsidRPr="00585C31" w:rsidRDefault="00204F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4FDF" w:rsidTr="000F1DF9">
        <w:tc>
          <w:tcPr>
            <w:tcW w:w="2718" w:type="dxa"/>
          </w:tcPr>
          <w:p w:rsidR="00204FDF" w:rsidRPr="005C2A78" w:rsidRDefault="00204FDF" w:rsidP="006D756B">
            <w:pPr>
              <w:rPr>
                <w:rFonts w:cs="Times New Roman"/>
                <w:szCs w:val="24"/>
              </w:rPr>
            </w:pPr>
            <w:sdt>
              <w:sdtPr>
                <w:rPr>
                  <w:rFonts w:cs="Times New Roman"/>
                  <w:szCs w:val="24"/>
                </w:rPr>
                <w:alias w:val="Agency Title"/>
                <w:tag w:val="AgencyTitleContentControl"/>
                <w:id w:val="1920747753"/>
                <w:lock w:val="sdtContentLocked"/>
                <w:placeholder>
                  <w:docPart w:val="05DE07DD564648F48DA4956FD597C1E7"/>
                </w:placeholder>
              </w:sdtPr>
              <w:sdtEndPr>
                <w:rPr>
                  <w:rFonts w:cstheme="minorBidi"/>
                  <w:szCs w:val="22"/>
                </w:rPr>
              </w:sdtEndPr>
              <w:sdtContent>
                <w:r>
                  <w:rPr>
                    <w:rFonts w:cs="Times New Roman"/>
                    <w:szCs w:val="24"/>
                  </w:rPr>
                  <w:t>Senate Research Center</w:t>
                </w:r>
              </w:sdtContent>
            </w:sdt>
          </w:p>
        </w:tc>
        <w:tc>
          <w:tcPr>
            <w:tcW w:w="6858" w:type="dxa"/>
          </w:tcPr>
          <w:p w:rsidR="00204FDF" w:rsidRPr="00FF6471" w:rsidRDefault="00204FDF" w:rsidP="000F1DF9">
            <w:pPr>
              <w:jc w:val="right"/>
              <w:rPr>
                <w:rFonts w:cs="Times New Roman"/>
                <w:szCs w:val="24"/>
              </w:rPr>
            </w:pPr>
            <w:sdt>
              <w:sdtPr>
                <w:rPr>
                  <w:rFonts w:cs="Times New Roman"/>
                  <w:szCs w:val="24"/>
                </w:rPr>
                <w:alias w:val="Bill Number"/>
                <w:tag w:val="BillNumberOne"/>
                <w:id w:val="-410784069"/>
                <w:lock w:val="sdtContentLocked"/>
                <w:placeholder>
                  <w:docPart w:val="546744307F9242C5952244081F6C1E20"/>
                </w:placeholder>
              </w:sdtPr>
              <w:sdtContent>
                <w:r>
                  <w:rPr>
                    <w:rFonts w:cs="Times New Roman"/>
                    <w:szCs w:val="24"/>
                  </w:rPr>
                  <w:t>H.B. 3721</w:t>
                </w:r>
              </w:sdtContent>
            </w:sdt>
          </w:p>
        </w:tc>
      </w:tr>
      <w:tr w:rsidR="00204FDF" w:rsidTr="000F1DF9">
        <w:sdt>
          <w:sdtPr>
            <w:rPr>
              <w:rFonts w:cs="Times New Roman"/>
              <w:szCs w:val="24"/>
            </w:rPr>
            <w:alias w:val="TLCNumber"/>
            <w:tag w:val="TLCNumber"/>
            <w:id w:val="-542600604"/>
            <w:lock w:val="sdtLocked"/>
            <w:placeholder>
              <w:docPart w:val="38D2E18D74104EEB8F0AD5E7A3B8CF7A"/>
            </w:placeholder>
            <w:showingPlcHdr/>
          </w:sdtPr>
          <w:sdtContent>
            <w:tc>
              <w:tcPr>
                <w:tcW w:w="2718" w:type="dxa"/>
              </w:tcPr>
              <w:p w:rsidR="00204FDF" w:rsidRPr="000F1DF9" w:rsidRDefault="00204FDF" w:rsidP="00C65088">
                <w:pPr>
                  <w:rPr>
                    <w:rFonts w:cs="Times New Roman"/>
                    <w:szCs w:val="24"/>
                  </w:rPr>
                </w:pPr>
              </w:p>
            </w:tc>
          </w:sdtContent>
        </w:sdt>
        <w:tc>
          <w:tcPr>
            <w:tcW w:w="6858" w:type="dxa"/>
          </w:tcPr>
          <w:p w:rsidR="00204FDF" w:rsidRPr="005C2A78" w:rsidRDefault="00204FDF" w:rsidP="006D756B">
            <w:pPr>
              <w:jc w:val="right"/>
              <w:rPr>
                <w:rFonts w:cs="Times New Roman"/>
                <w:szCs w:val="24"/>
              </w:rPr>
            </w:pPr>
            <w:sdt>
              <w:sdtPr>
                <w:rPr>
                  <w:rFonts w:cs="Times New Roman"/>
                  <w:szCs w:val="24"/>
                </w:rPr>
                <w:alias w:val="Author Label"/>
                <w:tag w:val="By"/>
                <w:id w:val="72399597"/>
                <w:lock w:val="sdtLocked"/>
                <w:placeholder>
                  <w:docPart w:val="45183BAE2D9948CB9569EB85F6B311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5934987AE54B0E9A6FCC69CCD572CD"/>
                </w:placeholder>
              </w:sdtPr>
              <w:sdtContent>
                <w:r>
                  <w:rPr>
                    <w:rFonts w:cs="Times New Roman"/>
                    <w:szCs w:val="24"/>
                  </w:rPr>
                  <w:t>Deshotel et al.</w:t>
                </w:r>
              </w:sdtContent>
            </w:sdt>
            <w:sdt>
              <w:sdtPr>
                <w:rPr>
                  <w:rFonts w:cs="Times New Roman"/>
                  <w:szCs w:val="24"/>
                </w:rPr>
                <w:alias w:val="Sponsor"/>
                <w:tag w:val="Sponsor"/>
                <w:id w:val="-2039656131"/>
                <w:lock w:val="sdtContentLocked"/>
                <w:placeholder>
                  <w:docPart w:val="A286FD20A41C4E6EAC0C2593490635AE"/>
                </w:placeholder>
              </w:sdtPr>
              <w:sdtContent>
                <w:r>
                  <w:rPr>
                    <w:rFonts w:cs="Times New Roman"/>
                    <w:szCs w:val="24"/>
                  </w:rPr>
                  <w:t xml:space="preserve"> (Watson)</w:t>
                </w:r>
              </w:sdtContent>
            </w:sdt>
          </w:p>
        </w:tc>
      </w:tr>
      <w:tr w:rsidR="00204FDF" w:rsidTr="000F1DF9">
        <w:tc>
          <w:tcPr>
            <w:tcW w:w="2718" w:type="dxa"/>
          </w:tcPr>
          <w:p w:rsidR="00204FDF" w:rsidRPr="00BC7495" w:rsidRDefault="00204FDF" w:rsidP="000F1DF9">
            <w:pPr>
              <w:rPr>
                <w:rFonts w:cs="Times New Roman"/>
                <w:szCs w:val="24"/>
              </w:rPr>
            </w:pPr>
          </w:p>
        </w:tc>
        <w:sdt>
          <w:sdtPr>
            <w:rPr>
              <w:rFonts w:cs="Times New Roman"/>
              <w:szCs w:val="24"/>
            </w:rPr>
            <w:alias w:val="Committee"/>
            <w:tag w:val="Committee"/>
            <w:id w:val="1914272295"/>
            <w:lock w:val="sdtContentLocked"/>
            <w:placeholder>
              <w:docPart w:val="6A5C002F27A44D28831F44380AAB58AB"/>
            </w:placeholder>
          </w:sdtPr>
          <w:sdtContent>
            <w:tc>
              <w:tcPr>
                <w:tcW w:w="6858" w:type="dxa"/>
              </w:tcPr>
              <w:p w:rsidR="00204FDF" w:rsidRPr="00FF6471" w:rsidRDefault="00204FDF" w:rsidP="000F1DF9">
                <w:pPr>
                  <w:jc w:val="right"/>
                  <w:rPr>
                    <w:rFonts w:cs="Times New Roman"/>
                    <w:szCs w:val="24"/>
                  </w:rPr>
                </w:pPr>
                <w:r>
                  <w:rPr>
                    <w:rFonts w:cs="Times New Roman"/>
                    <w:szCs w:val="24"/>
                  </w:rPr>
                  <w:t>Health &amp; Human Services</w:t>
                </w:r>
              </w:p>
            </w:tc>
          </w:sdtContent>
        </w:sdt>
      </w:tr>
      <w:tr w:rsidR="00204FDF" w:rsidTr="000F1DF9">
        <w:tc>
          <w:tcPr>
            <w:tcW w:w="2718" w:type="dxa"/>
          </w:tcPr>
          <w:p w:rsidR="00204FDF" w:rsidRPr="00BC7495" w:rsidRDefault="00204FDF" w:rsidP="000F1DF9">
            <w:pPr>
              <w:rPr>
                <w:rFonts w:cs="Times New Roman"/>
                <w:szCs w:val="24"/>
              </w:rPr>
            </w:pPr>
          </w:p>
        </w:tc>
        <w:sdt>
          <w:sdtPr>
            <w:rPr>
              <w:rFonts w:cs="Times New Roman"/>
              <w:szCs w:val="24"/>
            </w:rPr>
            <w:alias w:val="Date"/>
            <w:tag w:val="DateContentControl"/>
            <w:id w:val="1178081906"/>
            <w:lock w:val="sdtLocked"/>
            <w:placeholder>
              <w:docPart w:val="DB6038BBB3BC4C95A7F0F570E0940895"/>
            </w:placeholder>
            <w:date w:fullDate="2019-05-12T00:00:00Z">
              <w:dateFormat w:val="M/d/yyyy"/>
              <w:lid w:val="en-US"/>
              <w:storeMappedDataAs w:val="dateTime"/>
              <w:calendar w:val="gregorian"/>
            </w:date>
          </w:sdtPr>
          <w:sdtContent>
            <w:tc>
              <w:tcPr>
                <w:tcW w:w="6858" w:type="dxa"/>
              </w:tcPr>
              <w:p w:rsidR="00204FDF" w:rsidRPr="00FF6471" w:rsidRDefault="00204FDF" w:rsidP="000F1DF9">
                <w:pPr>
                  <w:jc w:val="right"/>
                  <w:rPr>
                    <w:rFonts w:cs="Times New Roman"/>
                    <w:szCs w:val="24"/>
                  </w:rPr>
                </w:pPr>
                <w:r>
                  <w:rPr>
                    <w:rFonts w:cs="Times New Roman"/>
                    <w:szCs w:val="24"/>
                  </w:rPr>
                  <w:t>5/12/2019</w:t>
                </w:r>
              </w:p>
            </w:tc>
          </w:sdtContent>
        </w:sdt>
      </w:tr>
      <w:tr w:rsidR="00204FDF" w:rsidTr="000F1DF9">
        <w:tc>
          <w:tcPr>
            <w:tcW w:w="2718" w:type="dxa"/>
          </w:tcPr>
          <w:p w:rsidR="00204FDF" w:rsidRPr="00BC7495" w:rsidRDefault="00204FDF" w:rsidP="000F1DF9">
            <w:pPr>
              <w:rPr>
                <w:rFonts w:cs="Times New Roman"/>
                <w:szCs w:val="24"/>
              </w:rPr>
            </w:pPr>
          </w:p>
        </w:tc>
        <w:sdt>
          <w:sdtPr>
            <w:rPr>
              <w:rFonts w:cs="Times New Roman"/>
              <w:szCs w:val="24"/>
            </w:rPr>
            <w:alias w:val="BA Version"/>
            <w:tag w:val="BAVersion"/>
            <w:id w:val="-1685590809"/>
            <w:lock w:val="sdtContentLocked"/>
            <w:placeholder>
              <w:docPart w:val="4857251D92C84513B21656B21230AAA2"/>
            </w:placeholder>
          </w:sdtPr>
          <w:sdtContent>
            <w:tc>
              <w:tcPr>
                <w:tcW w:w="6858" w:type="dxa"/>
              </w:tcPr>
              <w:p w:rsidR="00204FDF" w:rsidRPr="00FF6471" w:rsidRDefault="00204FDF" w:rsidP="000F1DF9">
                <w:pPr>
                  <w:jc w:val="right"/>
                  <w:rPr>
                    <w:rFonts w:cs="Times New Roman"/>
                    <w:szCs w:val="24"/>
                  </w:rPr>
                </w:pPr>
                <w:r>
                  <w:rPr>
                    <w:rFonts w:cs="Times New Roman"/>
                    <w:szCs w:val="24"/>
                  </w:rPr>
                  <w:t>Engrossed</w:t>
                </w:r>
              </w:p>
            </w:tc>
          </w:sdtContent>
        </w:sdt>
      </w:tr>
    </w:tbl>
    <w:p w:rsidR="00204FDF" w:rsidRPr="00FF6471" w:rsidRDefault="00204FDF" w:rsidP="000F1DF9">
      <w:pPr>
        <w:spacing w:after="0" w:line="240" w:lineRule="auto"/>
        <w:rPr>
          <w:rFonts w:cs="Times New Roman"/>
          <w:szCs w:val="24"/>
        </w:rPr>
      </w:pPr>
    </w:p>
    <w:p w:rsidR="00204FDF" w:rsidRPr="00FF6471" w:rsidRDefault="00204FDF" w:rsidP="000F1DF9">
      <w:pPr>
        <w:spacing w:after="0" w:line="240" w:lineRule="auto"/>
        <w:rPr>
          <w:rFonts w:cs="Times New Roman"/>
          <w:szCs w:val="24"/>
        </w:rPr>
      </w:pPr>
    </w:p>
    <w:p w:rsidR="00204FDF" w:rsidRPr="00FF6471" w:rsidRDefault="00204F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133D0E78834A399CC3E053F72F6840"/>
        </w:placeholder>
      </w:sdtPr>
      <w:sdtContent>
        <w:p w:rsidR="00204FDF" w:rsidRDefault="00204F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9BB2CEA87C4A1CB9619EDF92EF49D4"/>
        </w:placeholder>
      </w:sdtPr>
      <w:sdtContent>
        <w:p w:rsidR="00204FDF" w:rsidRDefault="00204FDF" w:rsidP="00500BD4">
          <w:pPr>
            <w:pStyle w:val="NormalWeb"/>
            <w:spacing w:before="0" w:beforeAutospacing="0" w:after="0" w:afterAutospacing="0"/>
            <w:jc w:val="both"/>
            <w:divId w:val="1462992895"/>
            <w:rPr>
              <w:rFonts w:eastAsia="Times New Roman" w:cstheme="minorBidi"/>
              <w:bCs/>
              <w:szCs w:val="22"/>
            </w:rPr>
          </w:pPr>
        </w:p>
        <w:p w:rsidR="00204FDF" w:rsidRPr="00380815" w:rsidRDefault="00204FDF" w:rsidP="00500BD4">
          <w:pPr>
            <w:pStyle w:val="NormalWeb"/>
            <w:spacing w:before="0" w:beforeAutospacing="0" w:after="0" w:afterAutospacing="0"/>
            <w:jc w:val="both"/>
            <w:divId w:val="1462992895"/>
          </w:pPr>
          <w:r w:rsidRPr="00380815">
            <w:t xml:space="preserve">H.B. 3721 creates an independent external medical review for denials of service, to determine medical necessity, just as is already done for commercial insurance. Currently, when a medical service is denied by a managed care organization (MCO), the patient must appeal within the insurance company. If that is unsuccessful, the next step is to appeal to </w:t>
          </w:r>
          <w:r>
            <w:t xml:space="preserve">the </w:t>
          </w:r>
          <w:r w:rsidRPr="00380815">
            <w:t>H</w:t>
          </w:r>
          <w:r>
            <w:t xml:space="preserve">ealth and </w:t>
          </w:r>
          <w:r w:rsidRPr="00380815">
            <w:t>H</w:t>
          </w:r>
          <w:r>
            <w:t xml:space="preserve">uman </w:t>
          </w:r>
          <w:r w:rsidRPr="00380815">
            <w:t>S</w:t>
          </w:r>
          <w:r>
            <w:t xml:space="preserve">ervices </w:t>
          </w:r>
          <w:r w:rsidRPr="00380815">
            <w:t>C</w:t>
          </w:r>
          <w:r>
            <w:t>ommission (HHSC)</w:t>
          </w:r>
          <w:r w:rsidRPr="00380815">
            <w:t xml:space="preserve"> to determine not whether the service is medically necessary, but whether or not the policy followed by the MCO resulting in the </w:t>
          </w:r>
          <w:r>
            <w:t>denial is proper. There is thus</w:t>
          </w:r>
          <w:r w:rsidRPr="00380815">
            <w:t xml:space="preserve"> no independent p</w:t>
          </w:r>
          <w:r>
            <w:t xml:space="preserve">arty considering whether </w:t>
          </w:r>
          <w:r w:rsidRPr="00380815">
            <w:t>the service is medically necessary.</w:t>
          </w:r>
        </w:p>
        <w:p w:rsidR="00204FDF" w:rsidRPr="00380815" w:rsidRDefault="00204FDF" w:rsidP="00500BD4">
          <w:pPr>
            <w:pStyle w:val="NormalWeb"/>
            <w:spacing w:before="0" w:beforeAutospacing="0" w:after="0" w:afterAutospacing="0"/>
            <w:jc w:val="both"/>
            <w:divId w:val="1462992895"/>
          </w:pPr>
          <w:r w:rsidRPr="00380815">
            <w:t> </w:t>
          </w:r>
        </w:p>
        <w:p w:rsidR="00204FDF" w:rsidRPr="00380815" w:rsidRDefault="00204FDF" w:rsidP="00500BD4">
          <w:pPr>
            <w:pStyle w:val="NormalWeb"/>
            <w:spacing w:before="0" w:beforeAutospacing="0" w:after="0" w:afterAutospacing="0"/>
            <w:jc w:val="both"/>
            <w:divId w:val="1462992895"/>
          </w:pPr>
          <w:r w:rsidRPr="00380815">
            <w:t xml:space="preserve">H.B. 3721 provides that independent review in the same manner as is done for those with commercial insurance. Under the bill, a patient will have the right to have an independent clinical expert in the relevant area of medicine as the disputed </w:t>
          </w:r>
          <w:r>
            <w:t>service determine whether</w:t>
          </w:r>
          <w:r w:rsidRPr="00380815">
            <w:t xml:space="preserve"> that service is medically necessary following the internal appeal by the MCO. If successful, the patient will then be entitled to that service. If not, the patient can proceed to the fair hearing process before HHSC that is already in place.</w:t>
          </w:r>
        </w:p>
        <w:p w:rsidR="00204FDF" w:rsidRPr="00D70925" w:rsidRDefault="00204FDF" w:rsidP="00500BD4">
          <w:pPr>
            <w:spacing w:after="0" w:line="240" w:lineRule="auto"/>
            <w:jc w:val="both"/>
            <w:rPr>
              <w:rFonts w:eastAsia="Times New Roman" w:cs="Times New Roman"/>
              <w:bCs/>
              <w:szCs w:val="24"/>
            </w:rPr>
          </w:pPr>
        </w:p>
      </w:sdtContent>
    </w:sdt>
    <w:p w:rsidR="00204FDF" w:rsidRDefault="00204F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3721 </w:t>
      </w:r>
      <w:bookmarkStart w:id="1" w:name="AmendsCurrentLaw"/>
      <w:bookmarkEnd w:id="1"/>
      <w:r>
        <w:rPr>
          <w:rFonts w:cs="Times New Roman"/>
          <w:szCs w:val="24"/>
        </w:rPr>
        <w:t>amends current law relating to an independent review organization to conduct reviews of certain medical necessity determinations under the Medicaid managed care program.</w:t>
      </w:r>
    </w:p>
    <w:p w:rsidR="00204FDF" w:rsidRPr="004131E2" w:rsidRDefault="00204FDF" w:rsidP="000F1DF9">
      <w:pPr>
        <w:spacing w:after="0" w:line="240" w:lineRule="auto"/>
        <w:jc w:val="both"/>
        <w:rPr>
          <w:rFonts w:eastAsia="Times New Roman" w:cs="Times New Roman"/>
          <w:szCs w:val="24"/>
        </w:rPr>
      </w:pPr>
    </w:p>
    <w:p w:rsidR="00204FDF" w:rsidRPr="005C2A78" w:rsidRDefault="00204F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18EC07B09C473FB6DAD149E59690E7"/>
          </w:placeholder>
        </w:sdtPr>
        <w:sdtContent>
          <w:r>
            <w:rPr>
              <w:rFonts w:eastAsia="Times New Roman" w:cs="Times New Roman"/>
              <w:b/>
              <w:szCs w:val="24"/>
              <w:u w:val="single"/>
            </w:rPr>
            <w:t>RULEMAKING AUTHORITY</w:t>
          </w:r>
        </w:sdtContent>
      </w:sdt>
    </w:p>
    <w:p w:rsidR="00204FDF" w:rsidRPr="006529C4" w:rsidRDefault="00204FDF" w:rsidP="00774EC7">
      <w:pPr>
        <w:spacing w:after="0" w:line="240" w:lineRule="auto"/>
        <w:jc w:val="both"/>
        <w:rPr>
          <w:rFonts w:cs="Times New Roman"/>
          <w:szCs w:val="24"/>
        </w:rPr>
      </w:pPr>
    </w:p>
    <w:p w:rsidR="00204FDF" w:rsidRPr="006529C4" w:rsidRDefault="00204FDF" w:rsidP="00380815">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533.039, Government Code) of this bill.</w:t>
      </w:r>
    </w:p>
    <w:p w:rsidR="00204FDF" w:rsidRPr="006529C4" w:rsidRDefault="00204FDF" w:rsidP="00774EC7">
      <w:pPr>
        <w:spacing w:after="0" w:line="240" w:lineRule="auto"/>
        <w:jc w:val="both"/>
        <w:rPr>
          <w:rFonts w:cs="Times New Roman"/>
          <w:szCs w:val="24"/>
        </w:rPr>
      </w:pPr>
    </w:p>
    <w:p w:rsidR="00204FDF" w:rsidRPr="005C2A78" w:rsidRDefault="00204F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CBF7EA61F74300AACCC95554A8AB3B"/>
          </w:placeholder>
        </w:sdtPr>
        <w:sdtContent>
          <w:r>
            <w:rPr>
              <w:rFonts w:eastAsia="Times New Roman" w:cs="Times New Roman"/>
              <w:b/>
              <w:szCs w:val="24"/>
              <w:u w:val="single"/>
            </w:rPr>
            <w:t>SECTION BY SECTION ANALYSIS</w:t>
          </w:r>
        </w:sdtContent>
      </w:sdt>
    </w:p>
    <w:p w:rsidR="00204FDF" w:rsidRPr="005C2A78" w:rsidRDefault="00204FDF" w:rsidP="000F1DF9">
      <w:pPr>
        <w:spacing w:after="0" w:line="240" w:lineRule="auto"/>
        <w:jc w:val="both"/>
        <w:rPr>
          <w:rFonts w:eastAsia="Times New Roman" w:cs="Times New Roman"/>
          <w:szCs w:val="24"/>
        </w:rPr>
      </w:pPr>
    </w:p>
    <w:p w:rsidR="00204FDF" w:rsidRDefault="00204FDF" w:rsidP="00380815">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80815">
        <w:rPr>
          <w:rFonts w:eastAsia="Times New Roman" w:cs="Times New Roman"/>
          <w:szCs w:val="24"/>
        </w:rPr>
        <w:t>Subchapter A, Chapter 533, Government Code, by adding Section 533.039</w:t>
      </w:r>
      <w:r>
        <w:rPr>
          <w:rFonts w:eastAsia="Times New Roman" w:cs="Times New Roman"/>
          <w:szCs w:val="24"/>
        </w:rPr>
        <w:t>,</w:t>
      </w:r>
      <w:r w:rsidRPr="00380815">
        <w:rPr>
          <w:rFonts w:eastAsia="Times New Roman" w:cs="Times New Roman"/>
          <w:szCs w:val="24"/>
        </w:rPr>
        <w:t xml:space="preserve"> as follows:</w:t>
      </w:r>
      <w:r>
        <w:rPr>
          <w:rFonts w:eastAsia="Times New Roman" w:cs="Times New Roman"/>
          <w:szCs w:val="24"/>
        </w:rPr>
        <w:t xml:space="preserve"> </w:t>
      </w:r>
    </w:p>
    <w:p w:rsidR="00204FDF" w:rsidRDefault="00204FDF" w:rsidP="00380815">
      <w:pPr>
        <w:widowControl w:val="0"/>
        <w:autoSpaceDE w:val="0"/>
        <w:autoSpaceDN w:val="0"/>
        <w:adjustRightInd w:val="0"/>
        <w:spacing w:after="0" w:line="240" w:lineRule="auto"/>
        <w:ind w:left="720"/>
        <w:jc w:val="both"/>
        <w:rPr>
          <w:rFonts w:eastAsia="Times New Roman" w:cs="Times New Roman"/>
          <w:szCs w:val="24"/>
        </w:rPr>
      </w:pPr>
      <w:r w:rsidRPr="00380815">
        <w:rPr>
          <w:rFonts w:eastAsia="Times New Roman" w:cs="Times New Roman"/>
          <w:szCs w:val="24"/>
        </w:rPr>
        <w:t>Sec. 533.039.  INDEPENDE</w:t>
      </w:r>
      <w:r>
        <w:rPr>
          <w:rFonts w:eastAsia="Times New Roman" w:cs="Times New Roman"/>
          <w:szCs w:val="24"/>
        </w:rPr>
        <w:t xml:space="preserve">NT REVIEW ORGANIZATIONS. (a) Defines </w:t>
      </w:r>
      <w:r w:rsidRPr="00380815">
        <w:rPr>
          <w:rFonts w:eastAsia="Times New Roman" w:cs="Times New Roman"/>
          <w:szCs w:val="24"/>
        </w:rPr>
        <w:t>"independent review organization</w:t>
      </w:r>
      <w:r>
        <w:rPr>
          <w:rFonts w:eastAsia="Times New Roman" w:cs="Times New Roman"/>
          <w:szCs w:val="24"/>
        </w:rPr>
        <w:t>.</w:t>
      </w:r>
      <w:r w:rsidRPr="00380815">
        <w:rPr>
          <w:rFonts w:eastAsia="Times New Roman" w:cs="Times New Roman"/>
          <w:szCs w:val="24"/>
        </w:rPr>
        <w:t xml:space="preserve">" </w:t>
      </w:r>
      <w:r>
        <w:rPr>
          <w:rFonts w:eastAsia="Times New Roman" w:cs="Times New Roman"/>
          <w:szCs w:val="24"/>
        </w:rPr>
        <w:t xml:space="preserve"> </w:t>
      </w:r>
    </w:p>
    <w:p w:rsidR="00204FDF" w:rsidRPr="00380815" w:rsidRDefault="00204FDF" w:rsidP="00380815">
      <w:pPr>
        <w:widowControl w:val="0"/>
        <w:autoSpaceDE w:val="0"/>
        <w:autoSpaceDN w:val="0"/>
        <w:adjustRightInd w:val="0"/>
        <w:spacing w:after="0" w:line="240" w:lineRule="auto"/>
        <w:ind w:left="72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Requires t</w:t>
      </w:r>
      <w:r w:rsidRPr="00380815">
        <w:rPr>
          <w:rFonts w:eastAsia="Times New Roman" w:cs="Times New Roman"/>
          <w:szCs w:val="24"/>
        </w:rPr>
        <w:t xml:space="preserve">he </w:t>
      </w:r>
      <w:r>
        <w:rPr>
          <w:rFonts w:eastAsia="Times New Roman" w:cs="Times New Roman"/>
          <w:szCs w:val="24"/>
        </w:rPr>
        <w:t>Health and Human Services Commission (HHSC)</w:t>
      </w:r>
      <w:r w:rsidRPr="00380815">
        <w:rPr>
          <w:rFonts w:eastAsia="Times New Roman" w:cs="Times New Roman"/>
          <w:szCs w:val="24"/>
        </w:rPr>
        <w:t xml:space="preserve"> </w:t>
      </w:r>
      <w:r>
        <w:rPr>
          <w:rFonts w:eastAsia="Times New Roman" w:cs="Times New Roman"/>
          <w:szCs w:val="24"/>
        </w:rPr>
        <w:t>to</w:t>
      </w:r>
      <w:r w:rsidRPr="00380815">
        <w:rPr>
          <w:rFonts w:eastAsia="Times New Roman" w:cs="Times New Roman"/>
          <w:szCs w:val="24"/>
        </w:rPr>
        <w:t xml:space="preserve"> contract with an independent review organization to make review determinations with respect to disputes at issue in requests for ap</w:t>
      </w:r>
      <w:r>
        <w:rPr>
          <w:rFonts w:eastAsia="Times New Roman" w:cs="Times New Roman"/>
          <w:szCs w:val="24"/>
        </w:rPr>
        <w:t>peal submitted to HHSC</w:t>
      </w:r>
      <w:r w:rsidRPr="00380815">
        <w:rPr>
          <w:rFonts w:eastAsia="Times New Roman" w:cs="Times New Roman"/>
          <w:szCs w:val="24"/>
        </w:rPr>
        <w:t xml:space="preserve"> challenging a medical necessity determination of a managed care organization th</w:t>
      </w:r>
      <w:r>
        <w:rPr>
          <w:rFonts w:eastAsia="Times New Roman" w:cs="Times New Roman"/>
          <w:szCs w:val="24"/>
        </w:rPr>
        <w:t>at contracts with HHSC</w:t>
      </w:r>
      <w:r w:rsidRPr="00380815">
        <w:rPr>
          <w:rFonts w:eastAsia="Times New Roman" w:cs="Times New Roman"/>
          <w:szCs w:val="24"/>
        </w:rPr>
        <w:t xml:space="preserve"> under this chapter</w:t>
      </w:r>
      <w:r>
        <w:rPr>
          <w:rFonts w:eastAsia="Times New Roman" w:cs="Times New Roman"/>
          <w:szCs w:val="24"/>
        </w:rPr>
        <w:t xml:space="preserve"> (Medicaid Managed Care Program), </w:t>
      </w:r>
      <w:r w:rsidRPr="00380815">
        <w:rPr>
          <w:rFonts w:eastAsia="Times New Roman" w:cs="Times New Roman"/>
          <w:szCs w:val="24"/>
        </w:rPr>
        <w:t>except as provide</w:t>
      </w:r>
      <w:r>
        <w:rPr>
          <w:rFonts w:eastAsia="Times New Roman" w:cs="Times New Roman"/>
          <w:szCs w:val="24"/>
        </w:rPr>
        <w:t>d by Subsection (b-1) or (g).  Requires t</w:t>
      </w:r>
      <w:r w:rsidRPr="00380815">
        <w:rPr>
          <w:rFonts w:eastAsia="Times New Roman" w:cs="Times New Roman"/>
          <w:szCs w:val="24"/>
        </w:rPr>
        <w:t xml:space="preserve">he executive commissioner by rule </w:t>
      </w:r>
      <w:r>
        <w:rPr>
          <w:rFonts w:eastAsia="Times New Roman" w:cs="Times New Roman"/>
          <w:szCs w:val="24"/>
        </w:rPr>
        <w:t>to</w:t>
      </w:r>
      <w:r w:rsidRPr="00380815">
        <w:rPr>
          <w:rFonts w:eastAsia="Times New Roman" w:cs="Times New Roman"/>
          <w:szCs w:val="24"/>
        </w:rPr>
        <w:t xml:space="preserve"> determine:</w:t>
      </w: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(1)  the manner in which an independent review organization is to settle the disputes;</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(2)  when, subject to Subsection (b-1), in the appeals process, an organization may be accessed; and</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(3)  the recourse available after the organization makes a review determination.</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(b-1)  Requires HHSC, w</w:t>
      </w:r>
      <w:r w:rsidRPr="00380815">
        <w:rPr>
          <w:rFonts w:eastAsia="Times New Roman" w:cs="Times New Roman"/>
          <w:szCs w:val="24"/>
        </w:rPr>
        <w:t xml:space="preserve">ith regard to a recipient dispute related to a reduction in or denial of services on the basis of medical necessity, </w:t>
      </w:r>
      <w:r>
        <w:rPr>
          <w:rFonts w:eastAsia="Times New Roman" w:cs="Times New Roman"/>
          <w:szCs w:val="24"/>
        </w:rPr>
        <w:t>to</w:t>
      </w:r>
      <w:r w:rsidRPr="00380815">
        <w:rPr>
          <w:rFonts w:eastAsia="Times New Roman" w:cs="Times New Roman"/>
          <w:szCs w:val="24"/>
        </w:rPr>
        <w:t xml:space="preserve"> ensure that an independent review conducted by an independent review organization under this section occurs after the managed care organization has conducted an internal appeal and before the Med</w:t>
      </w:r>
      <w:r>
        <w:rPr>
          <w:rFonts w:eastAsia="Times New Roman" w:cs="Times New Roman"/>
          <w:szCs w:val="24"/>
        </w:rPr>
        <w:t xml:space="preserve">icaid fair hearing is granted. </w:t>
      </w:r>
      <w:r w:rsidRPr="00380815">
        <w:rPr>
          <w:rFonts w:eastAsia="Times New Roman" w:cs="Times New Roman"/>
          <w:szCs w:val="24"/>
        </w:rPr>
        <w:t>A</w:t>
      </w:r>
      <w:r>
        <w:rPr>
          <w:rFonts w:eastAsia="Times New Roman" w:cs="Times New Roman"/>
          <w:szCs w:val="24"/>
        </w:rPr>
        <w:t>uthorizes a</w:t>
      </w:r>
      <w:r w:rsidRPr="00380815">
        <w:rPr>
          <w:rFonts w:eastAsia="Times New Roman" w:cs="Times New Roman"/>
          <w:szCs w:val="24"/>
        </w:rPr>
        <w:t xml:space="preserve"> recipient, or the recipient's parent or legally authorized representative, described by this subsection </w:t>
      </w:r>
      <w:r>
        <w:rPr>
          <w:rFonts w:eastAsia="Times New Roman" w:cs="Times New Roman"/>
          <w:szCs w:val="24"/>
        </w:rPr>
        <w:t>to</w:t>
      </w:r>
      <w:r w:rsidRPr="00380815">
        <w:rPr>
          <w:rFonts w:eastAsia="Times New Roman" w:cs="Times New Roman"/>
          <w:szCs w:val="24"/>
        </w:rPr>
        <w:t xml:space="preserve"> opt out of being subject to an independent review determination under this section and instead opt to proceed directly to a Medicaid fair hearing.</w:t>
      </w: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r w:rsidRPr="00380815">
        <w:rPr>
          <w:rFonts w:eastAsia="Times New Roman" w:cs="Times New Roman"/>
          <w:szCs w:val="24"/>
        </w:rPr>
        <w:t>(c)  </w:t>
      </w:r>
      <w:r>
        <w:rPr>
          <w:rFonts w:eastAsia="Times New Roman" w:cs="Times New Roman"/>
          <w:szCs w:val="24"/>
        </w:rPr>
        <w:t>Requires HHSC</w:t>
      </w:r>
      <w:r w:rsidRPr="00380815">
        <w:rPr>
          <w:rFonts w:eastAsia="Times New Roman" w:cs="Times New Roman"/>
          <w:szCs w:val="24"/>
        </w:rPr>
        <w:t xml:space="preserve"> </w:t>
      </w:r>
      <w:r>
        <w:rPr>
          <w:rFonts w:eastAsia="Times New Roman" w:cs="Times New Roman"/>
          <w:szCs w:val="24"/>
        </w:rPr>
        <w:t xml:space="preserve">to </w:t>
      </w:r>
      <w:r w:rsidRPr="00380815">
        <w:rPr>
          <w:rFonts w:eastAsia="Times New Roman" w:cs="Times New Roman"/>
          <w:szCs w:val="24"/>
        </w:rPr>
        <w:t>ensure that a contract entered into under Subsection (b):</w:t>
      </w: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(1)  requires an independent review organization to make a review determination in a timely manner</w:t>
      </w:r>
      <w:r>
        <w:rPr>
          <w:rFonts w:eastAsia="Times New Roman" w:cs="Times New Roman"/>
          <w:szCs w:val="24"/>
        </w:rPr>
        <w:t xml:space="preserve"> as determined by HHSC</w:t>
      </w:r>
      <w:r w:rsidRPr="00380815">
        <w:rPr>
          <w:rFonts w:eastAsia="Times New Roman" w:cs="Times New Roman"/>
          <w:szCs w:val="24"/>
        </w:rPr>
        <w:t>;</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(2)  provides procedures to protect the confidentiality of medical records transmitted to the organization for use in conducting an independent review;</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(3)  sets minimum qualifications for and requires the independence of each physician or other health care provider making a review determination on behalf of the organization;</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(4)  subject to Subsection (c-1), specifies the procedures to be used by the organization in making review determinations;</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(5)  requires the timely notice to a recipient of the results of an independent review, including the clinical basis for the review determination;</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(6)  requires that the organization report the following aggrega</w:t>
      </w:r>
      <w:r>
        <w:rPr>
          <w:rFonts w:eastAsia="Times New Roman" w:cs="Times New Roman"/>
          <w:szCs w:val="24"/>
        </w:rPr>
        <w:t>te information to HHSC</w:t>
      </w:r>
      <w:r w:rsidRPr="00380815">
        <w:rPr>
          <w:rFonts w:eastAsia="Times New Roman" w:cs="Times New Roman"/>
          <w:szCs w:val="24"/>
        </w:rPr>
        <w:t xml:space="preserve"> in the form and manner and at the ti</w:t>
      </w:r>
      <w:r>
        <w:rPr>
          <w:rFonts w:eastAsia="Times New Roman" w:cs="Times New Roman"/>
          <w:szCs w:val="24"/>
        </w:rPr>
        <w:t>mes prescribed by HHSC</w:t>
      </w:r>
      <w:r w:rsidRPr="00380815">
        <w:rPr>
          <w:rFonts w:eastAsia="Times New Roman" w:cs="Times New Roman"/>
          <w:szCs w:val="24"/>
        </w:rPr>
        <w:t>:</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880"/>
        <w:jc w:val="both"/>
        <w:rPr>
          <w:rFonts w:eastAsia="Times New Roman" w:cs="Times New Roman"/>
          <w:szCs w:val="24"/>
        </w:rPr>
      </w:pPr>
      <w:r w:rsidRPr="00380815">
        <w:rPr>
          <w:rFonts w:eastAsia="Times New Roman" w:cs="Times New Roman"/>
          <w:szCs w:val="24"/>
        </w:rPr>
        <w:t>(A)  the number of requests for independent reviews received by the independent review organization;</w:t>
      </w:r>
    </w:p>
    <w:p w:rsidR="00204FDF" w:rsidRPr="00380815" w:rsidRDefault="00204FDF" w:rsidP="00380815">
      <w:pPr>
        <w:widowControl w:val="0"/>
        <w:autoSpaceDE w:val="0"/>
        <w:autoSpaceDN w:val="0"/>
        <w:adjustRightInd w:val="0"/>
        <w:spacing w:after="0" w:line="240" w:lineRule="auto"/>
        <w:ind w:left="288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880"/>
        <w:jc w:val="both"/>
        <w:rPr>
          <w:rFonts w:eastAsia="Times New Roman" w:cs="Times New Roman"/>
          <w:szCs w:val="24"/>
        </w:rPr>
      </w:pPr>
      <w:r w:rsidRPr="00380815">
        <w:rPr>
          <w:rFonts w:eastAsia="Times New Roman" w:cs="Times New Roman"/>
          <w:szCs w:val="24"/>
        </w:rPr>
        <w:t>(B)  the number of independent reviews conducted;</w:t>
      </w:r>
    </w:p>
    <w:p w:rsidR="00204FDF" w:rsidRPr="00380815" w:rsidRDefault="00204FDF" w:rsidP="00380815">
      <w:pPr>
        <w:widowControl w:val="0"/>
        <w:autoSpaceDE w:val="0"/>
        <w:autoSpaceDN w:val="0"/>
        <w:adjustRightInd w:val="0"/>
        <w:spacing w:after="0" w:line="240" w:lineRule="auto"/>
        <w:ind w:left="288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880"/>
        <w:jc w:val="both"/>
        <w:rPr>
          <w:rFonts w:eastAsia="Times New Roman" w:cs="Times New Roman"/>
          <w:szCs w:val="24"/>
        </w:rPr>
      </w:pPr>
      <w:r w:rsidRPr="00380815">
        <w:rPr>
          <w:rFonts w:eastAsia="Times New Roman" w:cs="Times New Roman"/>
          <w:szCs w:val="24"/>
        </w:rPr>
        <w:t>(C)  the number of review determinations made:</w:t>
      </w:r>
    </w:p>
    <w:p w:rsidR="00204FDF" w:rsidRPr="00380815" w:rsidRDefault="00204FDF" w:rsidP="00380815">
      <w:pPr>
        <w:widowControl w:val="0"/>
        <w:autoSpaceDE w:val="0"/>
        <w:autoSpaceDN w:val="0"/>
        <w:adjustRightInd w:val="0"/>
        <w:spacing w:after="0" w:line="240" w:lineRule="auto"/>
        <w:ind w:left="288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3600"/>
        <w:jc w:val="both"/>
        <w:rPr>
          <w:rFonts w:eastAsia="Times New Roman" w:cs="Times New Roman"/>
          <w:szCs w:val="24"/>
        </w:rPr>
      </w:pPr>
      <w:r w:rsidRPr="00380815">
        <w:rPr>
          <w:rFonts w:eastAsia="Times New Roman" w:cs="Times New Roman"/>
          <w:szCs w:val="24"/>
        </w:rPr>
        <w:t>(i)  in favor of a managed care organization; and</w:t>
      </w:r>
    </w:p>
    <w:p w:rsidR="00204FDF" w:rsidRPr="00380815" w:rsidRDefault="00204FDF" w:rsidP="00380815">
      <w:pPr>
        <w:widowControl w:val="0"/>
        <w:autoSpaceDE w:val="0"/>
        <w:autoSpaceDN w:val="0"/>
        <w:adjustRightInd w:val="0"/>
        <w:spacing w:after="0" w:line="240" w:lineRule="auto"/>
        <w:ind w:left="360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3600"/>
        <w:jc w:val="both"/>
        <w:rPr>
          <w:rFonts w:eastAsia="Times New Roman" w:cs="Times New Roman"/>
          <w:szCs w:val="24"/>
        </w:rPr>
      </w:pPr>
      <w:r w:rsidRPr="00380815">
        <w:rPr>
          <w:rFonts w:eastAsia="Times New Roman" w:cs="Times New Roman"/>
          <w:szCs w:val="24"/>
        </w:rPr>
        <w:t>(ii)  in favor of a recipient;</w:t>
      </w:r>
    </w:p>
    <w:p w:rsidR="00204FDF" w:rsidRPr="00380815" w:rsidRDefault="00204FDF" w:rsidP="00380815">
      <w:pPr>
        <w:widowControl w:val="0"/>
        <w:autoSpaceDE w:val="0"/>
        <w:autoSpaceDN w:val="0"/>
        <w:adjustRightInd w:val="0"/>
        <w:spacing w:after="0" w:line="240" w:lineRule="auto"/>
        <w:ind w:left="360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880"/>
        <w:jc w:val="both"/>
        <w:rPr>
          <w:rFonts w:eastAsia="Times New Roman" w:cs="Times New Roman"/>
          <w:szCs w:val="24"/>
        </w:rPr>
      </w:pPr>
      <w:r w:rsidRPr="00380815">
        <w:rPr>
          <w:rFonts w:eastAsia="Times New Roman" w:cs="Times New Roman"/>
          <w:szCs w:val="24"/>
        </w:rPr>
        <w:t>(D)  the number of review determinations that resulted in a managed care organization deciding to cover the service at issue;</w:t>
      </w:r>
    </w:p>
    <w:p w:rsidR="00204FDF" w:rsidRPr="00380815" w:rsidRDefault="00204FDF" w:rsidP="00380815">
      <w:pPr>
        <w:widowControl w:val="0"/>
        <w:autoSpaceDE w:val="0"/>
        <w:autoSpaceDN w:val="0"/>
        <w:adjustRightInd w:val="0"/>
        <w:spacing w:after="0" w:line="240" w:lineRule="auto"/>
        <w:ind w:left="288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880"/>
        <w:jc w:val="both"/>
        <w:rPr>
          <w:rFonts w:eastAsia="Times New Roman" w:cs="Times New Roman"/>
          <w:szCs w:val="24"/>
        </w:rPr>
      </w:pPr>
      <w:r w:rsidRPr="00380815">
        <w:rPr>
          <w:rFonts w:eastAsia="Times New Roman" w:cs="Times New Roman"/>
          <w:szCs w:val="24"/>
        </w:rPr>
        <w:t>(E)  a summary of the disputes at issue in independent reviews;</w:t>
      </w:r>
    </w:p>
    <w:p w:rsidR="00204FDF" w:rsidRPr="00380815" w:rsidRDefault="00204FDF" w:rsidP="00380815">
      <w:pPr>
        <w:widowControl w:val="0"/>
        <w:autoSpaceDE w:val="0"/>
        <w:autoSpaceDN w:val="0"/>
        <w:adjustRightInd w:val="0"/>
        <w:spacing w:after="0" w:line="240" w:lineRule="auto"/>
        <w:ind w:left="288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880"/>
        <w:jc w:val="both"/>
        <w:rPr>
          <w:rFonts w:eastAsia="Times New Roman" w:cs="Times New Roman"/>
          <w:szCs w:val="24"/>
        </w:rPr>
      </w:pPr>
      <w:r w:rsidRPr="00380815">
        <w:rPr>
          <w:rFonts w:eastAsia="Times New Roman" w:cs="Times New Roman"/>
          <w:szCs w:val="24"/>
        </w:rPr>
        <w:t>(F)  a summary of the services that were the subject of independent reviews; and</w:t>
      </w:r>
    </w:p>
    <w:p w:rsidR="00204FDF" w:rsidRPr="00380815" w:rsidRDefault="00204FDF" w:rsidP="00380815">
      <w:pPr>
        <w:widowControl w:val="0"/>
        <w:autoSpaceDE w:val="0"/>
        <w:autoSpaceDN w:val="0"/>
        <w:adjustRightInd w:val="0"/>
        <w:spacing w:after="0" w:line="240" w:lineRule="auto"/>
        <w:ind w:left="288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880"/>
        <w:jc w:val="both"/>
        <w:rPr>
          <w:rFonts w:eastAsia="Times New Roman" w:cs="Times New Roman"/>
          <w:szCs w:val="24"/>
        </w:rPr>
      </w:pPr>
      <w:r w:rsidRPr="00380815">
        <w:rPr>
          <w:rFonts w:eastAsia="Times New Roman" w:cs="Times New Roman"/>
          <w:szCs w:val="24"/>
        </w:rPr>
        <w:t>(G)  the average time the organization took to complete an independent review and make a review determination; and</w:t>
      </w:r>
    </w:p>
    <w:p w:rsidR="00204FDF" w:rsidRPr="00380815" w:rsidRDefault="00204FDF" w:rsidP="00380815">
      <w:pPr>
        <w:widowControl w:val="0"/>
        <w:autoSpaceDE w:val="0"/>
        <w:autoSpaceDN w:val="0"/>
        <w:adjustRightInd w:val="0"/>
        <w:spacing w:after="0" w:line="240" w:lineRule="auto"/>
        <w:ind w:left="288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(7)  requires that, in addition to the aggregate information required by Subdivision (6), the organization include in the report the information required by that subdivision categorized by managed care organization.</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r w:rsidRPr="00380815">
        <w:rPr>
          <w:rFonts w:eastAsia="Times New Roman" w:cs="Times New Roman"/>
          <w:szCs w:val="24"/>
        </w:rPr>
        <w:t>(c-1)  </w:t>
      </w:r>
      <w:r>
        <w:rPr>
          <w:rFonts w:eastAsia="Times New Roman" w:cs="Times New Roman"/>
          <w:szCs w:val="24"/>
        </w:rPr>
        <w:t>Requires HHSC to</w:t>
      </w:r>
      <w:r w:rsidRPr="00380815">
        <w:rPr>
          <w:rFonts w:eastAsia="Times New Roman" w:cs="Times New Roman"/>
          <w:szCs w:val="24"/>
        </w:rPr>
        <w:t xml:space="preserve"> establish a common procedure for independent reviews conducted under this section.  </w:t>
      </w:r>
      <w:r>
        <w:rPr>
          <w:rFonts w:eastAsia="Times New Roman" w:cs="Times New Roman"/>
          <w:szCs w:val="24"/>
        </w:rPr>
        <w:t>Requires t</w:t>
      </w:r>
      <w:r w:rsidRPr="00380815">
        <w:rPr>
          <w:rFonts w:eastAsia="Times New Roman" w:cs="Times New Roman"/>
          <w:szCs w:val="24"/>
        </w:rPr>
        <w:t xml:space="preserve">he procedure </w:t>
      </w:r>
      <w:r>
        <w:rPr>
          <w:rFonts w:eastAsia="Times New Roman" w:cs="Times New Roman"/>
          <w:szCs w:val="24"/>
        </w:rPr>
        <w:t>to</w:t>
      </w:r>
      <w:r w:rsidRPr="00380815">
        <w:rPr>
          <w:rFonts w:eastAsia="Times New Roman" w:cs="Times New Roman"/>
          <w:szCs w:val="24"/>
        </w:rPr>
        <w:t xml:space="preserve"> provide that a service ordered by a health care provider is presumed medically necessary and the managed care organization bears the burden of proof to show the servic</w:t>
      </w:r>
      <w:r>
        <w:rPr>
          <w:rFonts w:eastAsia="Times New Roman" w:cs="Times New Roman"/>
          <w:szCs w:val="24"/>
        </w:rPr>
        <w:t>e is not medically necessary.  Requires m</w:t>
      </w:r>
      <w:r w:rsidRPr="00380815">
        <w:rPr>
          <w:rFonts w:eastAsia="Times New Roman" w:cs="Times New Roman"/>
          <w:szCs w:val="24"/>
        </w:rPr>
        <w:t xml:space="preserve">edical necessity </w:t>
      </w:r>
      <w:r>
        <w:rPr>
          <w:rFonts w:eastAsia="Times New Roman" w:cs="Times New Roman"/>
          <w:szCs w:val="24"/>
        </w:rPr>
        <w:t>to</w:t>
      </w:r>
      <w:r w:rsidRPr="00380815">
        <w:rPr>
          <w:rFonts w:eastAsia="Times New Roman" w:cs="Times New Roman"/>
          <w:szCs w:val="24"/>
        </w:rPr>
        <w:t xml:space="preserve"> be based on publicly available, up-to-date, evidence-based, and peer-reviewed clinical criteria.  </w:t>
      </w:r>
      <w:r>
        <w:rPr>
          <w:rFonts w:eastAsia="Times New Roman" w:cs="Times New Roman"/>
          <w:szCs w:val="24"/>
        </w:rPr>
        <w:t>Requires HHSC to</w:t>
      </w:r>
      <w:r w:rsidRPr="00380815">
        <w:rPr>
          <w:rFonts w:eastAsia="Times New Roman" w:cs="Times New Roman"/>
          <w:szCs w:val="24"/>
        </w:rPr>
        <w:t xml:space="preserve"> also establish a procedure for expedited reviews that allows the reviewer to identify an appeal that requires an expedited resolution.</w:t>
      </w: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Requires a</w:t>
      </w:r>
      <w:r w:rsidRPr="00380815">
        <w:rPr>
          <w:rFonts w:eastAsia="Times New Roman" w:cs="Times New Roman"/>
          <w:szCs w:val="24"/>
        </w:rPr>
        <w:t>n independent review organi</w:t>
      </w:r>
      <w:r>
        <w:rPr>
          <w:rFonts w:eastAsia="Times New Roman" w:cs="Times New Roman"/>
          <w:szCs w:val="24"/>
        </w:rPr>
        <w:t>zation with which HHSC</w:t>
      </w:r>
      <w:r w:rsidRPr="00380815">
        <w:rPr>
          <w:rFonts w:eastAsia="Times New Roman" w:cs="Times New Roman"/>
          <w:szCs w:val="24"/>
        </w:rPr>
        <w:t xml:space="preserve"> contracts under this section </w:t>
      </w:r>
      <w:r>
        <w:rPr>
          <w:rFonts w:eastAsia="Times New Roman" w:cs="Times New Roman"/>
          <w:szCs w:val="24"/>
        </w:rPr>
        <w:t>to</w:t>
      </w:r>
      <w:r w:rsidRPr="00380815">
        <w:rPr>
          <w:rFonts w:eastAsia="Times New Roman" w:cs="Times New Roman"/>
          <w:szCs w:val="24"/>
        </w:rPr>
        <w:t>:</w:t>
      </w: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(1)  obtain all information relating to the dispute at issue from the managed care organization and the provider in accordance with time fra</w:t>
      </w:r>
      <w:r>
        <w:rPr>
          <w:rFonts w:eastAsia="Times New Roman" w:cs="Times New Roman"/>
          <w:szCs w:val="24"/>
        </w:rPr>
        <w:t>mes prescribed by HHSC</w:t>
      </w:r>
      <w:r w:rsidRPr="00380815">
        <w:rPr>
          <w:rFonts w:eastAsia="Times New Roman" w:cs="Times New Roman"/>
          <w:szCs w:val="24"/>
        </w:rPr>
        <w:t>;</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(2)  assign a physician or other health care provider with appropriate expertise as a reviewer to make a review determination;</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(3)  for each review, perform a check to ensure that the organization and the physician or other health care provider assigned to make a review determination do not have a conflict of interest, as defined in the contract ent</w:t>
      </w:r>
      <w:r>
        <w:rPr>
          <w:rFonts w:eastAsia="Times New Roman" w:cs="Times New Roman"/>
          <w:szCs w:val="24"/>
        </w:rPr>
        <w:t>ered into between HHSC</w:t>
      </w:r>
      <w:r w:rsidRPr="00380815">
        <w:rPr>
          <w:rFonts w:eastAsia="Times New Roman" w:cs="Times New Roman"/>
          <w:szCs w:val="24"/>
        </w:rPr>
        <w:t xml:space="preserve"> and the organization;</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(4)  communicate procedural r</w:t>
      </w:r>
      <w:r>
        <w:rPr>
          <w:rFonts w:eastAsia="Times New Roman" w:cs="Times New Roman"/>
          <w:szCs w:val="24"/>
        </w:rPr>
        <w:t>ules, approved by HHSC</w:t>
      </w:r>
      <w:r w:rsidRPr="00380815">
        <w:rPr>
          <w:rFonts w:eastAsia="Times New Roman" w:cs="Times New Roman"/>
          <w:szCs w:val="24"/>
        </w:rPr>
        <w:t>, and other information regarding the appeals process to all parties; and</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r w:rsidRPr="00380815">
        <w:rPr>
          <w:rFonts w:eastAsia="Times New Roman" w:cs="Times New Roman"/>
          <w:szCs w:val="24"/>
        </w:rPr>
        <w:t>(5)  render a timely review determination,</w:t>
      </w:r>
      <w:r>
        <w:rPr>
          <w:rFonts w:eastAsia="Times New Roman" w:cs="Times New Roman"/>
          <w:szCs w:val="24"/>
        </w:rPr>
        <w:t xml:space="preserve"> as determined by HHSC</w:t>
      </w:r>
      <w:r w:rsidRPr="00380815">
        <w:rPr>
          <w:rFonts w:eastAsia="Times New Roman" w:cs="Times New Roman"/>
          <w:szCs w:val="24"/>
        </w:rPr>
        <w:t>.</w:t>
      </w:r>
    </w:p>
    <w:p w:rsidR="00204FDF" w:rsidRPr="00380815" w:rsidRDefault="00204FDF" w:rsidP="00380815">
      <w:pPr>
        <w:widowControl w:val="0"/>
        <w:autoSpaceDE w:val="0"/>
        <w:autoSpaceDN w:val="0"/>
        <w:adjustRightInd w:val="0"/>
        <w:spacing w:after="0" w:line="240" w:lineRule="auto"/>
        <w:ind w:left="216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720"/>
        <w:jc w:val="both"/>
        <w:rPr>
          <w:rFonts w:eastAsia="Times New Roman" w:cs="Times New Roman"/>
          <w:szCs w:val="24"/>
        </w:rPr>
      </w:pPr>
      <w:r w:rsidRPr="00380815">
        <w:rPr>
          <w:rFonts w:eastAsia="Times New Roman" w:cs="Times New Roman"/>
          <w:szCs w:val="24"/>
        </w:rPr>
        <w:t>(e)  </w:t>
      </w:r>
      <w:r>
        <w:rPr>
          <w:rFonts w:eastAsia="Times New Roman" w:cs="Times New Roman"/>
          <w:szCs w:val="24"/>
        </w:rPr>
        <w:t>Requires HHSC</w:t>
      </w:r>
      <w:r w:rsidRPr="00380815">
        <w:rPr>
          <w:rFonts w:eastAsia="Times New Roman" w:cs="Times New Roman"/>
          <w:szCs w:val="24"/>
        </w:rPr>
        <w:t xml:space="preserve"> </w:t>
      </w:r>
      <w:r>
        <w:rPr>
          <w:rFonts w:eastAsia="Times New Roman" w:cs="Times New Roman"/>
          <w:szCs w:val="24"/>
        </w:rPr>
        <w:t xml:space="preserve">to </w:t>
      </w:r>
      <w:r w:rsidRPr="00380815">
        <w:rPr>
          <w:rFonts w:eastAsia="Times New Roman" w:cs="Times New Roman"/>
          <w:szCs w:val="24"/>
        </w:rPr>
        <w:t>ensure that the managed care organization, the provider, and the recipient involved in a dispute do not have a choice in the reviewer who is assigned to perform the review.</w:t>
      </w:r>
    </w:p>
    <w:p w:rsidR="00204FDF" w:rsidRPr="00380815" w:rsidRDefault="00204FDF" w:rsidP="00380815">
      <w:pPr>
        <w:widowControl w:val="0"/>
        <w:autoSpaceDE w:val="0"/>
        <w:autoSpaceDN w:val="0"/>
        <w:adjustRightInd w:val="0"/>
        <w:spacing w:after="0" w:line="240" w:lineRule="auto"/>
        <w:ind w:left="72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(e-1)  Provides that a</w:t>
      </w:r>
      <w:r w:rsidRPr="00380815">
        <w:rPr>
          <w:rFonts w:eastAsia="Times New Roman" w:cs="Times New Roman"/>
          <w:szCs w:val="24"/>
        </w:rPr>
        <w:t>n independent review organization's review determination of medical necessity establishes the minimum le</w:t>
      </w:r>
      <w:r>
        <w:rPr>
          <w:rFonts w:eastAsia="Times New Roman" w:cs="Times New Roman"/>
          <w:szCs w:val="24"/>
        </w:rPr>
        <w:t>vel of services a recipient is required to</w:t>
      </w:r>
      <w:r w:rsidRPr="00380815">
        <w:rPr>
          <w:rFonts w:eastAsia="Times New Roman" w:cs="Times New Roman"/>
          <w:szCs w:val="24"/>
        </w:rPr>
        <w:t xml:space="preserve"> receive.</w:t>
      </w:r>
    </w:p>
    <w:p w:rsidR="00204FDF" w:rsidRPr="00380815" w:rsidRDefault="00204FDF" w:rsidP="00380815">
      <w:pPr>
        <w:widowControl w:val="0"/>
        <w:autoSpaceDE w:val="0"/>
        <w:autoSpaceDN w:val="0"/>
        <w:adjustRightInd w:val="0"/>
        <w:spacing w:after="0" w:line="240" w:lineRule="auto"/>
        <w:ind w:left="72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(f)  Prohibits a</w:t>
      </w:r>
      <w:r w:rsidRPr="00380815">
        <w:rPr>
          <w:rFonts w:eastAsia="Times New Roman" w:cs="Times New Roman"/>
          <w:szCs w:val="24"/>
        </w:rPr>
        <w:t xml:space="preserve"> managed care organization described by Subsection (b) </w:t>
      </w:r>
      <w:r>
        <w:rPr>
          <w:rFonts w:eastAsia="Times New Roman" w:cs="Times New Roman"/>
          <w:szCs w:val="24"/>
        </w:rPr>
        <w:t>from having</w:t>
      </w:r>
      <w:r w:rsidRPr="00380815">
        <w:rPr>
          <w:rFonts w:eastAsia="Times New Roman" w:cs="Times New Roman"/>
          <w:szCs w:val="24"/>
        </w:rPr>
        <w:t xml:space="preserve"> a financial relationship with or ownership interest in an independent review organiza</w:t>
      </w:r>
      <w:r>
        <w:rPr>
          <w:rFonts w:eastAsia="Times New Roman" w:cs="Times New Roman"/>
          <w:szCs w:val="24"/>
        </w:rPr>
        <w:t>tion with which HHSC contracts.  Requires HHSC, i</w:t>
      </w:r>
      <w:r w:rsidRPr="00380815">
        <w:rPr>
          <w:rFonts w:eastAsia="Times New Roman" w:cs="Times New Roman"/>
          <w:szCs w:val="24"/>
        </w:rPr>
        <w:t xml:space="preserve">n selecting an independent review organization with which to contract, </w:t>
      </w:r>
      <w:r>
        <w:rPr>
          <w:rFonts w:eastAsia="Times New Roman" w:cs="Times New Roman"/>
          <w:szCs w:val="24"/>
        </w:rPr>
        <w:t>to</w:t>
      </w:r>
      <w:r w:rsidRPr="00380815">
        <w:rPr>
          <w:rFonts w:eastAsia="Times New Roman" w:cs="Times New Roman"/>
          <w:szCs w:val="24"/>
        </w:rPr>
        <w:t xml:space="preserve"> avoid conflicts of interest by considering and monitoring existing relationships between independent review organizations and managed care</w:t>
      </w:r>
      <w:r>
        <w:rPr>
          <w:rFonts w:eastAsia="Times New Roman" w:cs="Times New Roman"/>
          <w:szCs w:val="24"/>
        </w:rPr>
        <w:t xml:space="preserve"> organizations. Requires a</w:t>
      </w:r>
      <w:r w:rsidRPr="00380815">
        <w:rPr>
          <w:rFonts w:eastAsia="Times New Roman" w:cs="Times New Roman"/>
          <w:szCs w:val="24"/>
        </w:rPr>
        <w:t>n independent review organi</w:t>
      </w:r>
      <w:r>
        <w:rPr>
          <w:rFonts w:eastAsia="Times New Roman" w:cs="Times New Roman"/>
          <w:szCs w:val="24"/>
        </w:rPr>
        <w:t>zation with which HHSC</w:t>
      </w:r>
      <w:r w:rsidRPr="00380815">
        <w:rPr>
          <w:rFonts w:eastAsia="Times New Roman" w:cs="Times New Roman"/>
          <w:szCs w:val="24"/>
        </w:rPr>
        <w:t xml:space="preserve"> contracts </w:t>
      </w:r>
      <w:r>
        <w:rPr>
          <w:rFonts w:eastAsia="Times New Roman" w:cs="Times New Roman"/>
          <w:szCs w:val="24"/>
        </w:rPr>
        <w:t>to</w:t>
      </w:r>
      <w:r w:rsidRPr="00380815">
        <w:rPr>
          <w:rFonts w:eastAsia="Times New Roman" w:cs="Times New Roman"/>
          <w:szCs w:val="24"/>
        </w:rPr>
        <w:t>:</w:t>
      </w:r>
      <w:r>
        <w:rPr>
          <w:rFonts w:eastAsia="Times New Roman" w:cs="Times New Roman"/>
          <w:szCs w:val="24"/>
        </w:rPr>
        <w:t xml:space="preserve"> </w:t>
      </w:r>
    </w:p>
    <w:p w:rsidR="00204FDF" w:rsidRPr="00380815" w:rsidRDefault="00204FDF" w:rsidP="00380815">
      <w:pPr>
        <w:widowControl w:val="0"/>
        <w:autoSpaceDE w:val="0"/>
        <w:autoSpaceDN w:val="0"/>
        <w:adjustRightInd w:val="0"/>
        <w:spacing w:after="0" w:line="240" w:lineRule="auto"/>
        <w:ind w:left="72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r w:rsidRPr="00380815">
        <w:rPr>
          <w:rFonts w:eastAsia="Times New Roman" w:cs="Times New Roman"/>
          <w:szCs w:val="24"/>
        </w:rPr>
        <w:t>(1)  be overseen by a medical director who is a physician licensed in this state; and</w:t>
      </w: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r w:rsidRPr="00380815">
        <w:rPr>
          <w:rFonts w:eastAsia="Times New Roman" w:cs="Times New Roman"/>
          <w:szCs w:val="24"/>
        </w:rPr>
        <w:t>(2)  employ or be able to consult with staff with experience in providing private duty nursing services and long-term services and supports.</w:t>
      </w: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720"/>
        <w:jc w:val="both"/>
        <w:rPr>
          <w:rFonts w:eastAsia="Times New Roman" w:cs="Times New Roman"/>
          <w:szCs w:val="24"/>
        </w:rPr>
      </w:pPr>
      <w:r w:rsidRPr="00380815">
        <w:rPr>
          <w:rFonts w:eastAsia="Times New Roman" w:cs="Times New Roman"/>
          <w:szCs w:val="24"/>
        </w:rPr>
        <w:t>(g)  </w:t>
      </w:r>
      <w:r>
        <w:rPr>
          <w:rFonts w:eastAsia="Times New Roman" w:cs="Times New Roman"/>
          <w:szCs w:val="24"/>
        </w:rPr>
        <w:t>Provides that t</w:t>
      </w:r>
      <w:r w:rsidRPr="00380815">
        <w:rPr>
          <w:rFonts w:eastAsia="Times New Roman" w:cs="Times New Roman"/>
          <w:szCs w:val="24"/>
        </w:rPr>
        <w:t xml:space="preserve">his section does not apply to, and an independent review organization </w:t>
      </w:r>
      <w:r>
        <w:rPr>
          <w:rFonts w:eastAsia="Times New Roman" w:cs="Times New Roman"/>
          <w:szCs w:val="24"/>
        </w:rPr>
        <w:t>is prohibited from making</w:t>
      </w:r>
      <w:r w:rsidRPr="00380815">
        <w:rPr>
          <w:rFonts w:eastAsia="Times New Roman" w:cs="Times New Roman"/>
          <w:szCs w:val="24"/>
        </w:rPr>
        <w:t xml:space="preserve"> a review determination with respect to, a dispute involving </w:t>
      </w:r>
      <w:r>
        <w:rPr>
          <w:rFonts w:eastAsia="Times New Roman" w:cs="Times New Roman"/>
          <w:szCs w:val="24"/>
        </w:rPr>
        <w:t>HHSC's</w:t>
      </w:r>
      <w:r w:rsidRPr="00380815">
        <w:rPr>
          <w:rFonts w:eastAsia="Times New Roman" w:cs="Times New Roman"/>
          <w:szCs w:val="24"/>
        </w:rPr>
        <w:t xml:space="preserve"> office of inspector general or an action taken at the direction of that office, including a dispute relating to:</w:t>
      </w:r>
    </w:p>
    <w:p w:rsidR="00204FDF" w:rsidRPr="00380815" w:rsidRDefault="00204FDF" w:rsidP="00380815">
      <w:pPr>
        <w:widowControl w:val="0"/>
        <w:autoSpaceDE w:val="0"/>
        <w:autoSpaceDN w:val="0"/>
        <w:adjustRightInd w:val="0"/>
        <w:spacing w:after="0" w:line="240" w:lineRule="auto"/>
        <w:ind w:left="72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r w:rsidRPr="00380815">
        <w:rPr>
          <w:rFonts w:eastAsia="Times New Roman" w:cs="Times New Roman"/>
          <w:szCs w:val="24"/>
        </w:rPr>
        <w:t>(1)  an action taken by a managed care organization at the direction of the office under the lock-in program established in accordance with 42 C.F.R. Part 431.54(e); or</w:t>
      </w: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r w:rsidRPr="00380815">
        <w:rPr>
          <w:rFonts w:eastAsia="Times New Roman" w:cs="Times New Roman"/>
          <w:szCs w:val="24"/>
        </w:rPr>
        <w:t>(2)  the termination or potential termination of a provider's enrollment in a managed care organization's provider network at the direction of the office.</w:t>
      </w:r>
    </w:p>
    <w:p w:rsidR="00204FDF" w:rsidRPr="00380815" w:rsidRDefault="00204FDF" w:rsidP="00380815">
      <w:pPr>
        <w:widowControl w:val="0"/>
        <w:autoSpaceDE w:val="0"/>
        <w:autoSpaceDN w:val="0"/>
        <w:adjustRightInd w:val="0"/>
        <w:spacing w:after="0" w:line="240" w:lineRule="auto"/>
        <w:ind w:left="1440"/>
        <w:jc w:val="both"/>
        <w:rPr>
          <w:rFonts w:eastAsia="Times New Roman" w:cs="Times New Roman"/>
          <w:szCs w:val="24"/>
        </w:rPr>
      </w:pPr>
    </w:p>
    <w:p w:rsidR="00204FDF" w:rsidRDefault="00204FDF" w:rsidP="00380815">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(h)  Requires t</w:t>
      </w:r>
      <w:r w:rsidRPr="00380815">
        <w:rPr>
          <w:rFonts w:eastAsia="Times New Roman" w:cs="Times New Roman"/>
          <w:szCs w:val="24"/>
        </w:rPr>
        <w:t>he executive commissioner</w:t>
      </w:r>
      <w:r>
        <w:rPr>
          <w:rFonts w:eastAsia="Times New Roman" w:cs="Times New Roman"/>
          <w:szCs w:val="24"/>
        </w:rPr>
        <w:t xml:space="preserve"> of HHSC</w:t>
      </w:r>
      <w:r w:rsidRPr="00380815">
        <w:rPr>
          <w:rFonts w:eastAsia="Times New Roman" w:cs="Times New Roman"/>
          <w:szCs w:val="24"/>
        </w:rPr>
        <w:t xml:space="preserve"> </w:t>
      </w:r>
      <w:r>
        <w:rPr>
          <w:rFonts w:eastAsia="Times New Roman" w:cs="Times New Roman"/>
          <w:szCs w:val="24"/>
        </w:rPr>
        <w:t>to</w:t>
      </w:r>
      <w:r w:rsidRPr="00380815">
        <w:rPr>
          <w:rFonts w:eastAsia="Times New Roman" w:cs="Times New Roman"/>
          <w:szCs w:val="24"/>
        </w:rPr>
        <w:t xml:space="preserve"> adopt rules necessary to implement this section.</w:t>
      </w:r>
    </w:p>
    <w:p w:rsidR="00204FDF" w:rsidRPr="005C2A78" w:rsidRDefault="00204FDF" w:rsidP="00380815">
      <w:pPr>
        <w:widowControl w:val="0"/>
        <w:autoSpaceDE w:val="0"/>
        <w:autoSpaceDN w:val="0"/>
        <w:adjustRightInd w:val="0"/>
        <w:spacing w:after="0" w:line="240" w:lineRule="auto"/>
        <w:ind w:left="720"/>
        <w:jc w:val="both"/>
        <w:rPr>
          <w:rFonts w:eastAsia="Times New Roman" w:cs="Times New Roman"/>
          <w:szCs w:val="24"/>
        </w:rPr>
      </w:pPr>
    </w:p>
    <w:p w:rsidR="00204FDF" w:rsidRPr="005C2A78" w:rsidRDefault="00204FDF" w:rsidP="00380815">
      <w:pPr>
        <w:spacing w:line="240" w:lineRule="auto"/>
        <w:jc w:val="both"/>
        <w:rPr>
          <w:rFonts w:eastAsia="Times New Roman" w:cs="Times New Roman"/>
          <w:szCs w:val="24"/>
        </w:rPr>
      </w:pPr>
      <w:r w:rsidRPr="005C2A78">
        <w:rPr>
          <w:rFonts w:eastAsia="Times New Roman" w:cs="Times New Roman"/>
          <w:szCs w:val="24"/>
        </w:rPr>
        <w:t>SECTION 2.</w:t>
      </w:r>
      <w:r w:rsidRPr="00380815">
        <w:rPr>
          <w:rFonts w:eastAsia="Times New Roman" w:cs="Times New Roman"/>
          <w:szCs w:val="24"/>
        </w:rPr>
        <w:t xml:space="preserve"> </w:t>
      </w:r>
      <w:r>
        <w:rPr>
          <w:rFonts w:eastAsia="Times New Roman" w:cs="Times New Roman"/>
          <w:szCs w:val="24"/>
        </w:rPr>
        <w:t xml:space="preserve">Requires a state agency affected by any </w:t>
      </w:r>
      <w:r w:rsidRPr="00380815">
        <w:rPr>
          <w:rFonts w:eastAsia="Times New Roman" w:cs="Times New Roman"/>
          <w:szCs w:val="24"/>
        </w:rPr>
        <w:t>provision</w:t>
      </w:r>
      <w:r>
        <w:rPr>
          <w:rFonts w:eastAsia="Times New Roman" w:cs="Times New Roman"/>
          <w:szCs w:val="24"/>
        </w:rPr>
        <w:t xml:space="preserve"> of this Act, if before implementing the provision  the state agency </w:t>
      </w:r>
      <w:r w:rsidRPr="00380815">
        <w:rPr>
          <w:rFonts w:eastAsia="Times New Roman" w:cs="Times New Roman"/>
          <w:szCs w:val="24"/>
        </w:rPr>
        <w:t xml:space="preserve">determines that a waiver or authorization from a federal agency is necessary for implementation of that provision, </w:t>
      </w:r>
      <w:r>
        <w:rPr>
          <w:rFonts w:eastAsia="Times New Roman" w:cs="Times New Roman"/>
          <w:szCs w:val="24"/>
        </w:rPr>
        <w:t>to</w:t>
      </w:r>
      <w:r w:rsidRPr="00380815">
        <w:rPr>
          <w:rFonts w:eastAsia="Times New Roman" w:cs="Times New Roman"/>
          <w:szCs w:val="24"/>
        </w:rPr>
        <w:t xml:space="preserve"> request the waiver or authorization and </w:t>
      </w:r>
      <w:r>
        <w:rPr>
          <w:rFonts w:eastAsia="Times New Roman" w:cs="Times New Roman"/>
          <w:szCs w:val="24"/>
        </w:rPr>
        <w:t>authorizes the agency to</w:t>
      </w:r>
      <w:r w:rsidRPr="00380815">
        <w:rPr>
          <w:rFonts w:eastAsia="Times New Roman" w:cs="Times New Roman"/>
          <w:szCs w:val="24"/>
        </w:rPr>
        <w:t xml:space="preserve"> delay implementing that provision until the waiver or authorization is granted.</w:t>
      </w:r>
    </w:p>
    <w:p w:rsidR="00204FDF" w:rsidRPr="00C8671F" w:rsidRDefault="00204FDF" w:rsidP="0038081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204FD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10" w:rsidRDefault="00FB5410" w:rsidP="000F1DF9">
      <w:pPr>
        <w:spacing w:after="0" w:line="240" w:lineRule="auto"/>
      </w:pPr>
      <w:r>
        <w:separator/>
      </w:r>
    </w:p>
  </w:endnote>
  <w:endnote w:type="continuationSeparator" w:id="0">
    <w:p w:rsidR="00FB5410" w:rsidRDefault="00FB54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54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4FD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4FDF">
                <w:rPr>
                  <w:sz w:val="20"/>
                  <w:szCs w:val="20"/>
                </w:rPr>
                <w:t>H.B. 3721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4FD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54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4F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4FD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10" w:rsidRDefault="00FB5410" w:rsidP="000F1DF9">
      <w:pPr>
        <w:spacing w:after="0" w:line="240" w:lineRule="auto"/>
      </w:pPr>
      <w:r>
        <w:separator/>
      </w:r>
    </w:p>
  </w:footnote>
  <w:footnote w:type="continuationSeparator" w:id="0">
    <w:p w:rsidR="00FB5410" w:rsidRDefault="00FB54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4FD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541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31D46-2425-422D-926C-670A4623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4F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35DF" w:rsidP="002635D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9F17AB094441A0A34DEEDB2E7F8A44"/>
        <w:category>
          <w:name w:val="General"/>
          <w:gallery w:val="placeholder"/>
        </w:category>
        <w:types>
          <w:type w:val="bbPlcHdr"/>
        </w:types>
        <w:behaviors>
          <w:behavior w:val="content"/>
        </w:behaviors>
        <w:guid w:val="{D2D2C7C1-2E35-44D2-A1D7-29C7E57984D7}"/>
      </w:docPartPr>
      <w:docPartBody>
        <w:p w:rsidR="00000000" w:rsidRDefault="00B94AB5"/>
      </w:docPartBody>
    </w:docPart>
    <w:docPart>
      <w:docPartPr>
        <w:name w:val="05DE07DD564648F48DA4956FD597C1E7"/>
        <w:category>
          <w:name w:val="General"/>
          <w:gallery w:val="placeholder"/>
        </w:category>
        <w:types>
          <w:type w:val="bbPlcHdr"/>
        </w:types>
        <w:behaviors>
          <w:behavior w:val="content"/>
        </w:behaviors>
        <w:guid w:val="{538817E9-526E-4D4D-A2AF-1EA1C62CA729}"/>
      </w:docPartPr>
      <w:docPartBody>
        <w:p w:rsidR="00000000" w:rsidRDefault="00B94AB5"/>
      </w:docPartBody>
    </w:docPart>
    <w:docPart>
      <w:docPartPr>
        <w:name w:val="546744307F9242C5952244081F6C1E20"/>
        <w:category>
          <w:name w:val="General"/>
          <w:gallery w:val="placeholder"/>
        </w:category>
        <w:types>
          <w:type w:val="bbPlcHdr"/>
        </w:types>
        <w:behaviors>
          <w:behavior w:val="content"/>
        </w:behaviors>
        <w:guid w:val="{07A56A75-59F6-4AC7-A9B2-E735AF625A13}"/>
      </w:docPartPr>
      <w:docPartBody>
        <w:p w:rsidR="00000000" w:rsidRDefault="00B94AB5"/>
      </w:docPartBody>
    </w:docPart>
    <w:docPart>
      <w:docPartPr>
        <w:name w:val="38D2E18D74104EEB8F0AD5E7A3B8CF7A"/>
        <w:category>
          <w:name w:val="General"/>
          <w:gallery w:val="placeholder"/>
        </w:category>
        <w:types>
          <w:type w:val="bbPlcHdr"/>
        </w:types>
        <w:behaviors>
          <w:behavior w:val="content"/>
        </w:behaviors>
        <w:guid w:val="{84B8C7D1-7F52-43DD-AC45-808379EE55DF}"/>
      </w:docPartPr>
      <w:docPartBody>
        <w:p w:rsidR="00000000" w:rsidRDefault="00B94AB5"/>
      </w:docPartBody>
    </w:docPart>
    <w:docPart>
      <w:docPartPr>
        <w:name w:val="45183BAE2D9948CB9569EB85F6B311FB"/>
        <w:category>
          <w:name w:val="General"/>
          <w:gallery w:val="placeholder"/>
        </w:category>
        <w:types>
          <w:type w:val="bbPlcHdr"/>
        </w:types>
        <w:behaviors>
          <w:behavior w:val="content"/>
        </w:behaviors>
        <w:guid w:val="{EEECA7CD-3D51-4C08-A772-6D93FA5784A6}"/>
      </w:docPartPr>
      <w:docPartBody>
        <w:p w:rsidR="00000000" w:rsidRDefault="00B94AB5"/>
      </w:docPartBody>
    </w:docPart>
    <w:docPart>
      <w:docPartPr>
        <w:name w:val="EA5934987AE54B0E9A6FCC69CCD572CD"/>
        <w:category>
          <w:name w:val="General"/>
          <w:gallery w:val="placeholder"/>
        </w:category>
        <w:types>
          <w:type w:val="bbPlcHdr"/>
        </w:types>
        <w:behaviors>
          <w:behavior w:val="content"/>
        </w:behaviors>
        <w:guid w:val="{79FA29CD-86CB-454A-A5EA-931470E59894}"/>
      </w:docPartPr>
      <w:docPartBody>
        <w:p w:rsidR="00000000" w:rsidRDefault="00B94AB5"/>
      </w:docPartBody>
    </w:docPart>
    <w:docPart>
      <w:docPartPr>
        <w:name w:val="A286FD20A41C4E6EAC0C2593490635AE"/>
        <w:category>
          <w:name w:val="General"/>
          <w:gallery w:val="placeholder"/>
        </w:category>
        <w:types>
          <w:type w:val="bbPlcHdr"/>
        </w:types>
        <w:behaviors>
          <w:behavior w:val="content"/>
        </w:behaviors>
        <w:guid w:val="{5523D5E5-9A1D-46EF-B97C-BB0EFCF26200}"/>
      </w:docPartPr>
      <w:docPartBody>
        <w:p w:rsidR="00000000" w:rsidRDefault="00B94AB5"/>
      </w:docPartBody>
    </w:docPart>
    <w:docPart>
      <w:docPartPr>
        <w:name w:val="6A5C002F27A44D28831F44380AAB58AB"/>
        <w:category>
          <w:name w:val="General"/>
          <w:gallery w:val="placeholder"/>
        </w:category>
        <w:types>
          <w:type w:val="bbPlcHdr"/>
        </w:types>
        <w:behaviors>
          <w:behavior w:val="content"/>
        </w:behaviors>
        <w:guid w:val="{4C6D5A45-8DB0-4F88-889C-8F09F2B70A6F}"/>
      </w:docPartPr>
      <w:docPartBody>
        <w:p w:rsidR="00000000" w:rsidRDefault="00B94AB5"/>
      </w:docPartBody>
    </w:docPart>
    <w:docPart>
      <w:docPartPr>
        <w:name w:val="DB6038BBB3BC4C95A7F0F570E0940895"/>
        <w:category>
          <w:name w:val="General"/>
          <w:gallery w:val="placeholder"/>
        </w:category>
        <w:types>
          <w:type w:val="bbPlcHdr"/>
        </w:types>
        <w:behaviors>
          <w:behavior w:val="content"/>
        </w:behaviors>
        <w:guid w:val="{724290D0-0D10-4BC2-ADC3-BDF6CFBAA571}"/>
      </w:docPartPr>
      <w:docPartBody>
        <w:p w:rsidR="00000000" w:rsidRDefault="002635DF" w:rsidP="002635DF">
          <w:pPr>
            <w:pStyle w:val="DB6038BBB3BC4C95A7F0F570E0940895"/>
          </w:pPr>
          <w:r w:rsidRPr="00A30DD1">
            <w:rPr>
              <w:rStyle w:val="PlaceholderText"/>
            </w:rPr>
            <w:t>Click here to enter a date.</w:t>
          </w:r>
        </w:p>
      </w:docPartBody>
    </w:docPart>
    <w:docPart>
      <w:docPartPr>
        <w:name w:val="4857251D92C84513B21656B21230AAA2"/>
        <w:category>
          <w:name w:val="General"/>
          <w:gallery w:val="placeholder"/>
        </w:category>
        <w:types>
          <w:type w:val="bbPlcHdr"/>
        </w:types>
        <w:behaviors>
          <w:behavior w:val="content"/>
        </w:behaviors>
        <w:guid w:val="{96BA3C68-E498-4CBD-9FEA-6A409941732A}"/>
      </w:docPartPr>
      <w:docPartBody>
        <w:p w:rsidR="00000000" w:rsidRDefault="00B94AB5"/>
      </w:docPartBody>
    </w:docPart>
    <w:docPart>
      <w:docPartPr>
        <w:name w:val="7F133D0E78834A399CC3E053F72F6840"/>
        <w:category>
          <w:name w:val="General"/>
          <w:gallery w:val="placeholder"/>
        </w:category>
        <w:types>
          <w:type w:val="bbPlcHdr"/>
        </w:types>
        <w:behaviors>
          <w:behavior w:val="content"/>
        </w:behaviors>
        <w:guid w:val="{D3A3F951-A051-4411-906D-16C111EBD8D1}"/>
      </w:docPartPr>
      <w:docPartBody>
        <w:p w:rsidR="00000000" w:rsidRDefault="00B94AB5"/>
      </w:docPartBody>
    </w:docPart>
    <w:docPart>
      <w:docPartPr>
        <w:name w:val="179BB2CEA87C4A1CB9619EDF92EF49D4"/>
        <w:category>
          <w:name w:val="General"/>
          <w:gallery w:val="placeholder"/>
        </w:category>
        <w:types>
          <w:type w:val="bbPlcHdr"/>
        </w:types>
        <w:behaviors>
          <w:behavior w:val="content"/>
        </w:behaviors>
        <w:guid w:val="{7B278986-58E4-45B8-A3B9-7E31213D1F05}"/>
      </w:docPartPr>
      <w:docPartBody>
        <w:p w:rsidR="00000000" w:rsidRDefault="002635DF" w:rsidP="002635DF">
          <w:pPr>
            <w:pStyle w:val="179BB2CEA87C4A1CB9619EDF92EF49D4"/>
          </w:pPr>
          <w:r>
            <w:rPr>
              <w:rFonts w:eastAsia="Times New Roman" w:cs="Times New Roman"/>
              <w:bCs/>
              <w:szCs w:val="24"/>
            </w:rPr>
            <w:t xml:space="preserve"> </w:t>
          </w:r>
        </w:p>
      </w:docPartBody>
    </w:docPart>
    <w:docPart>
      <w:docPartPr>
        <w:name w:val="2718EC07B09C473FB6DAD149E59690E7"/>
        <w:category>
          <w:name w:val="General"/>
          <w:gallery w:val="placeholder"/>
        </w:category>
        <w:types>
          <w:type w:val="bbPlcHdr"/>
        </w:types>
        <w:behaviors>
          <w:behavior w:val="content"/>
        </w:behaviors>
        <w:guid w:val="{4FDC8F40-C6D8-472C-99E0-7E46F276C5B8}"/>
      </w:docPartPr>
      <w:docPartBody>
        <w:p w:rsidR="00000000" w:rsidRDefault="00B94AB5"/>
      </w:docPartBody>
    </w:docPart>
    <w:docPart>
      <w:docPartPr>
        <w:name w:val="01CBF7EA61F74300AACCC95554A8AB3B"/>
        <w:category>
          <w:name w:val="General"/>
          <w:gallery w:val="placeholder"/>
        </w:category>
        <w:types>
          <w:type w:val="bbPlcHdr"/>
        </w:types>
        <w:behaviors>
          <w:behavior w:val="content"/>
        </w:behaviors>
        <w:guid w:val="{2B5E5677-CF44-469A-ABF7-DA8512B4FAC0}"/>
      </w:docPartPr>
      <w:docPartBody>
        <w:p w:rsidR="00000000" w:rsidRDefault="00B94A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35D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4AB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5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35DF"/>
    <w:rPr>
      <w:rFonts w:ascii="Times New Roman" w:hAnsi="Times New Roman"/>
      <w:sz w:val="24"/>
    </w:rPr>
  </w:style>
  <w:style w:type="paragraph" w:customStyle="1" w:styleId="487D89B4F8B34DB4967D41FE18F7F88D9">
    <w:name w:val="487D89B4F8B34DB4967D41FE18F7F88D9"/>
    <w:rsid w:val="002635DF"/>
    <w:rPr>
      <w:rFonts w:ascii="Times New Roman" w:hAnsi="Times New Roman"/>
      <w:sz w:val="24"/>
    </w:rPr>
  </w:style>
  <w:style w:type="paragraph" w:customStyle="1" w:styleId="AE2570ED5D764CD7AF9686706F550F4622">
    <w:name w:val="AE2570ED5D764CD7AF9686706F550F4622"/>
    <w:rsid w:val="002635DF"/>
    <w:pPr>
      <w:tabs>
        <w:tab w:val="center" w:pos="4680"/>
        <w:tab w:val="right" w:pos="9360"/>
      </w:tabs>
      <w:spacing w:after="0" w:line="240" w:lineRule="auto"/>
    </w:pPr>
    <w:rPr>
      <w:rFonts w:ascii="Times New Roman" w:hAnsi="Times New Roman"/>
      <w:sz w:val="24"/>
    </w:rPr>
  </w:style>
  <w:style w:type="paragraph" w:customStyle="1" w:styleId="DB6038BBB3BC4C95A7F0F570E0940895">
    <w:name w:val="DB6038BBB3BC4C95A7F0F570E0940895"/>
    <w:rsid w:val="002635DF"/>
    <w:pPr>
      <w:spacing w:after="160" w:line="259" w:lineRule="auto"/>
    </w:pPr>
  </w:style>
  <w:style w:type="paragraph" w:customStyle="1" w:styleId="179BB2CEA87C4A1CB9619EDF92EF49D4">
    <w:name w:val="179BB2CEA87C4A1CB9619EDF92EF49D4"/>
    <w:rsid w:val="002635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911AD3-D73F-48E0-9BD1-4D5692EF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1337</Words>
  <Characters>7624</Characters>
  <Application>Microsoft Office Word</Application>
  <DocSecurity>0</DocSecurity>
  <Lines>63</Lines>
  <Paragraphs>17</Paragraphs>
  <ScaleCrop>false</ScaleCrop>
  <Company>Texas Legislative Council</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2019-05-14T13:42:00Z</cp:lastPrinted>
  <dcterms:created xsi:type="dcterms:W3CDTF">2015-05-29T14:24:00Z</dcterms:created>
  <dcterms:modified xsi:type="dcterms:W3CDTF">2019-05-14T13:43:00Z</dcterms:modified>
</cp:coreProperties>
</file>

<file path=docProps/custom.xml><?xml version="1.0" encoding="utf-8"?>
<op:Properties xmlns:vt="http://schemas.openxmlformats.org/officeDocument/2006/docPropsVTypes" xmlns:op="http://schemas.openxmlformats.org/officeDocument/2006/custom-properties"/>
</file>