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6002" w:rsidTr="00345119">
        <w:tc>
          <w:tcPr>
            <w:tcW w:w="9576" w:type="dxa"/>
            <w:noWrap/>
          </w:tcPr>
          <w:p w:rsidR="008423E4" w:rsidRPr="0022177D" w:rsidRDefault="00AC35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356A" w:rsidP="008423E4">
      <w:pPr>
        <w:jc w:val="center"/>
      </w:pPr>
    </w:p>
    <w:p w:rsidR="008423E4" w:rsidRPr="00B31F0E" w:rsidRDefault="00AC356A" w:rsidP="008423E4"/>
    <w:p w:rsidR="008423E4" w:rsidRPr="00742794" w:rsidRDefault="00AC35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002" w:rsidTr="00345119">
        <w:tc>
          <w:tcPr>
            <w:tcW w:w="9576" w:type="dxa"/>
          </w:tcPr>
          <w:p w:rsidR="008423E4" w:rsidRPr="00861995" w:rsidRDefault="00AC356A" w:rsidP="00345119">
            <w:pPr>
              <w:jc w:val="right"/>
            </w:pPr>
            <w:r>
              <w:t>H.B. 3744</w:t>
            </w:r>
          </w:p>
        </w:tc>
      </w:tr>
      <w:tr w:rsidR="00B86002" w:rsidTr="00345119">
        <w:tc>
          <w:tcPr>
            <w:tcW w:w="9576" w:type="dxa"/>
          </w:tcPr>
          <w:p w:rsidR="008423E4" w:rsidRPr="00861995" w:rsidRDefault="00AC356A" w:rsidP="001D660A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B86002" w:rsidTr="00345119">
        <w:tc>
          <w:tcPr>
            <w:tcW w:w="9576" w:type="dxa"/>
          </w:tcPr>
          <w:p w:rsidR="008423E4" w:rsidRPr="00861995" w:rsidRDefault="00AC356A" w:rsidP="00345119">
            <w:pPr>
              <w:jc w:val="right"/>
            </w:pPr>
            <w:r>
              <w:t>Judiciary &amp; Civil Jurisprudence</w:t>
            </w:r>
          </w:p>
        </w:tc>
      </w:tr>
      <w:tr w:rsidR="00B86002" w:rsidTr="00345119">
        <w:tc>
          <w:tcPr>
            <w:tcW w:w="9576" w:type="dxa"/>
          </w:tcPr>
          <w:p w:rsidR="008423E4" w:rsidRDefault="00AC356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356A" w:rsidP="008423E4">
      <w:pPr>
        <w:tabs>
          <w:tab w:val="right" w:pos="9360"/>
        </w:tabs>
      </w:pPr>
    </w:p>
    <w:p w:rsidR="008423E4" w:rsidRDefault="00AC356A" w:rsidP="008423E4"/>
    <w:p w:rsidR="008423E4" w:rsidRDefault="00AC35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6002" w:rsidTr="00345119">
        <w:tc>
          <w:tcPr>
            <w:tcW w:w="9576" w:type="dxa"/>
          </w:tcPr>
          <w:p w:rsidR="008423E4" w:rsidRPr="00A8133F" w:rsidRDefault="00AC356A" w:rsidP="00AF11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356A" w:rsidP="00AF11DC"/>
          <w:p w:rsidR="008423E4" w:rsidRDefault="00AC356A" w:rsidP="00AF1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the rule against perpetuities in Texas </w:t>
            </w:r>
            <w:r>
              <w:t>is outdated</w:t>
            </w:r>
            <w:r>
              <w:t>, hard to interpret by fiduciaries and estate</w:t>
            </w:r>
            <w:r>
              <w:t xml:space="preserve"> planners, and contrary to the modern estate planning desires of Texans.</w:t>
            </w:r>
            <w:r>
              <w:t xml:space="preserve"> </w:t>
            </w:r>
            <w:r>
              <w:t>Concerns have been raise</w:t>
            </w:r>
            <w:r>
              <w:t>d</w:t>
            </w:r>
            <w:r>
              <w:t xml:space="preserve"> that this has led Texa</w:t>
            </w:r>
            <w:r>
              <w:t>n</w:t>
            </w:r>
            <w:r>
              <w:t xml:space="preserve">s to take advantage of estate planning services in other states where </w:t>
            </w:r>
            <w:r>
              <w:t xml:space="preserve">the </w:t>
            </w:r>
            <w:r>
              <w:t>rule against perpetuities contain</w:t>
            </w:r>
            <w:r>
              <w:t>s</w:t>
            </w:r>
            <w:r>
              <w:t xml:space="preserve"> more modern provisions. H</w:t>
            </w:r>
            <w:r>
              <w:t xml:space="preserve">.B. 3744 seeks to make </w:t>
            </w:r>
            <w:r>
              <w:t>estate planning</w:t>
            </w:r>
            <w:r>
              <w:t xml:space="preserve"> </w:t>
            </w:r>
            <w:r>
              <w:t xml:space="preserve">more </w:t>
            </w:r>
            <w:r>
              <w:t xml:space="preserve">accessible to Texans and encourage them to keep property in trusts within </w:t>
            </w:r>
            <w:r>
              <w:t>the state</w:t>
            </w:r>
            <w:r>
              <w:t xml:space="preserve"> by </w:t>
            </w:r>
            <w:r>
              <w:t xml:space="preserve">updating the rule against perpetuities. </w:t>
            </w:r>
          </w:p>
          <w:p w:rsidR="005E6185" w:rsidRPr="00E26B13" w:rsidRDefault="00AC356A" w:rsidP="00AF11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86002" w:rsidTr="00345119">
        <w:tc>
          <w:tcPr>
            <w:tcW w:w="9576" w:type="dxa"/>
          </w:tcPr>
          <w:p w:rsidR="0017725B" w:rsidRDefault="00AC356A" w:rsidP="00AF11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356A" w:rsidP="00AF11DC">
            <w:pPr>
              <w:rPr>
                <w:b/>
                <w:u w:val="single"/>
              </w:rPr>
            </w:pPr>
          </w:p>
          <w:p w:rsidR="00887185" w:rsidRPr="00887185" w:rsidRDefault="00AC356A" w:rsidP="00AF11DC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356A" w:rsidP="00AF11DC">
            <w:pPr>
              <w:rPr>
                <w:b/>
                <w:u w:val="single"/>
              </w:rPr>
            </w:pPr>
          </w:p>
        </w:tc>
      </w:tr>
      <w:tr w:rsidR="00B86002" w:rsidTr="00345119">
        <w:tc>
          <w:tcPr>
            <w:tcW w:w="9576" w:type="dxa"/>
          </w:tcPr>
          <w:p w:rsidR="008423E4" w:rsidRPr="00A8133F" w:rsidRDefault="00AC356A" w:rsidP="00AF11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356A" w:rsidP="00AF11DC"/>
          <w:p w:rsidR="00887185" w:rsidRDefault="00AC356A" w:rsidP="00AF1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C356A" w:rsidP="00AF11DC">
            <w:pPr>
              <w:rPr>
                <w:b/>
              </w:rPr>
            </w:pPr>
          </w:p>
        </w:tc>
      </w:tr>
      <w:tr w:rsidR="00B86002" w:rsidTr="00345119">
        <w:tc>
          <w:tcPr>
            <w:tcW w:w="9576" w:type="dxa"/>
          </w:tcPr>
          <w:p w:rsidR="008423E4" w:rsidRPr="00A8133F" w:rsidRDefault="00AC356A" w:rsidP="00AF11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356A" w:rsidP="00AF11DC"/>
          <w:p w:rsidR="008423E4" w:rsidRDefault="00AC356A" w:rsidP="00AF1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C7662">
              <w:t xml:space="preserve">H.B. </w:t>
            </w:r>
            <w:r>
              <w:t>3744</w:t>
            </w:r>
            <w:r w:rsidRPr="00DC7662">
              <w:t xml:space="preserve"> amends the Property Code to establish for purposes of the rule against perpetuities that the effective date of a trust is the date the trust becomes irrevocable. The bill requires an interest in a trust to vest, if at all, not later than 300 years after t</w:t>
            </w:r>
            <w:r w:rsidRPr="00DC7662">
              <w:t xml:space="preserve">he trust's effective date if such date is on or after September 1, </w:t>
            </w:r>
            <w:r w:rsidRPr="00DC7662">
              <w:t>201</w:t>
            </w:r>
            <w:r>
              <w:t>9</w:t>
            </w:r>
            <w:r w:rsidRPr="00DC7662">
              <w:t>, and specifies that the requirement that an interest in a trust vest, if at all, not later than 21 years after some life in being at the time of the creation of the interest, plus a pe</w:t>
            </w:r>
            <w:r w:rsidRPr="00DC7662">
              <w:t xml:space="preserve">riod of gestation, applies to a trust </w:t>
            </w:r>
            <w:r>
              <w:t>whose</w:t>
            </w:r>
            <w:r w:rsidRPr="00DC7662">
              <w:t xml:space="preserve"> </w:t>
            </w:r>
            <w:r w:rsidRPr="00DC7662">
              <w:t xml:space="preserve">effective date is before September 1, </w:t>
            </w:r>
            <w:r w:rsidRPr="00DC7662">
              <w:t>201</w:t>
            </w:r>
            <w:r>
              <w:t>9</w:t>
            </w:r>
            <w:r w:rsidRPr="00DC7662">
              <w:t>. The bill authorizes an interest in such a trust to vest not later than 300 years after the trust's effective date if the trust instrument provides that an interest in t</w:t>
            </w:r>
            <w:r w:rsidRPr="00DC7662">
              <w:t>he trust vests under the rule against perpetuities applicable to trusts on the date that the interest vests.</w:t>
            </w:r>
          </w:p>
          <w:p w:rsidR="008423E4" w:rsidRPr="00835628" w:rsidRDefault="00AC356A" w:rsidP="00AF11DC">
            <w:pPr>
              <w:rPr>
                <w:b/>
              </w:rPr>
            </w:pPr>
          </w:p>
        </w:tc>
      </w:tr>
      <w:tr w:rsidR="00B86002" w:rsidTr="00345119">
        <w:tc>
          <w:tcPr>
            <w:tcW w:w="9576" w:type="dxa"/>
          </w:tcPr>
          <w:p w:rsidR="008423E4" w:rsidRPr="00A8133F" w:rsidRDefault="00AC356A" w:rsidP="00AF11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356A" w:rsidP="00AF11DC"/>
          <w:p w:rsidR="008423E4" w:rsidRPr="003624F2" w:rsidRDefault="00AC356A" w:rsidP="00AF11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C356A" w:rsidP="00AF11DC">
            <w:pPr>
              <w:rPr>
                <w:b/>
              </w:rPr>
            </w:pPr>
          </w:p>
        </w:tc>
      </w:tr>
    </w:tbl>
    <w:p w:rsidR="008423E4" w:rsidRPr="00BE0E75" w:rsidRDefault="00AC356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356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356A">
      <w:r>
        <w:separator/>
      </w:r>
    </w:p>
  </w:endnote>
  <w:endnote w:type="continuationSeparator" w:id="0">
    <w:p w:rsidR="00000000" w:rsidRDefault="00A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3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002" w:rsidTr="009C1E9A">
      <w:trPr>
        <w:cantSplit/>
      </w:trPr>
      <w:tc>
        <w:tcPr>
          <w:tcW w:w="0" w:type="pct"/>
        </w:tcPr>
        <w:p w:rsidR="00137D90" w:rsidRDefault="00AC3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3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35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3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3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002" w:rsidTr="009C1E9A">
      <w:trPr>
        <w:cantSplit/>
      </w:trPr>
      <w:tc>
        <w:tcPr>
          <w:tcW w:w="0" w:type="pct"/>
        </w:tcPr>
        <w:p w:rsidR="00EC379B" w:rsidRDefault="00AC35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35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24496</w:t>
          </w:r>
        </w:p>
      </w:tc>
      <w:tc>
        <w:tcPr>
          <w:tcW w:w="2453" w:type="pct"/>
        </w:tcPr>
        <w:p w:rsidR="00EC379B" w:rsidRDefault="00AC3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19.96.51</w:t>
          </w:r>
          <w:r>
            <w:fldChar w:fldCharType="end"/>
          </w:r>
        </w:p>
      </w:tc>
    </w:tr>
    <w:tr w:rsidR="00B86002" w:rsidTr="009C1E9A">
      <w:trPr>
        <w:cantSplit/>
      </w:trPr>
      <w:tc>
        <w:tcPr>
          <w:tcW w:w="0" w:type="pct"/>
        </w:tcPr>
        <w:p w:rsidR="00EC379B" w:rsidRDefault="00AC3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35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356A" w:rsidP="006D504F">
          <w:pPr>
            <w:pStyle w:val="Footer"/>
            <w:rPr>
              <w:rStyle w:val="PageNumber"/>
            </w:rPr>
          </w:pPr>
        </w:p>
        <w:p w:rsidR="00EC379B" w:rsidRDefault="00AC35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0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35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35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35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356A">
      <w:r>
        <w:separator/>
      </w:r>
    </w:p>
  </w:footnote>
  <w:footnote w:type="continuationSeparator" w:id="0">
    <w:p w:rsidR="00000000" w:rsidRDefault="00AC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3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3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3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02"/>
    <w:rsid w:val="00AC356A"/>
    <w:rsid w:val="00B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D8AA85-EDA7-4C9E-920C-FE0B597C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71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1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185"/>
    <w:rPr>
      <w:b/>
      <w:bCs/>
    </w:rPr>
  </w:style>
  <w:style w:type="character" w:styleId="Hyperlink">
    <w:name w:val="Hyperlink"/>
    <w:basedOn w:val="DefaultParagraphFont"/>
    <w:unhideWhenUsed/>
    <w:rsid w:val="00DC76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3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1737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HB03744 (Committee Report (Unamended))</vt:lpstr>
    </vt:vector>
  </TitlesOfParts>
  <Company>State of Texas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24496</dc:subject>
  <dc:creator>State of Texas</dc:creator>
  <dc:description>HB 3744 by Burrows-(H)Judiciary &amp; Civil Jurisprudence</dc:description>
  <cp:lastModifiedBy>Laura Ramsay</cp:lastModifiedBy>
  <cp:revision>2</cp:revision>
  <cp:lastPrinted>2003-11-26T17:21:00Z</cp:lastPrinted>
  <dcterms:created xsi:type="dcterms:W3CDTF">2019-04-17T21:05:00Z</dcterms:created>
  <dcterms:modified xsi:type="dcterms:W3CDTF">2019-04-17T21:05:00Z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19.96.51</vt:lpwstr>
  </property>
</Properties>
</file>