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73C4" w:rsidTr="00345119">
        <w:tc>
          <w:tcPr>
            <w:tcW w:w="9576" w:type="dxa"/>
            <w:noWrap/>
          </w:tcPr>
          <w:p w:rsidR="008423E4" w:rsidRPr="0022177D" w:rsidRDefault="00EF23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23F7" w:rsidP="008423E4">
      <w:pPr>
        <w:jc w:val="center"/>
      </w:pPr>
    </w:p>
    <w:p w:rsidR="008423E4" w:rsidRPr="00B31F0E" w:rsidRDefault="00EF23F7" w:rsidP="008423E4"/>
    <w:p w:rsidR="008423E4" w:rsidRPr="00742794" w:rsidRDefault="00EF23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73C4" w:rsidTr="00345119">
        <w:tc>
          <w:tcPr>
            <w:tcW w:w="9576" w:type="dxa"/>
          </w:tcPr>
          <w:p w:rsidR="008423E4" w:rsidRPr="00861995" w:rsidRDefault="00EF23F7" w:rsidP="00345119">
            <w:pPr>
              <w:jc w:val="right"/>
            </w:pPr>
            <w:r>
              <w:t>H.B. 3751</w:t>
            </w:r>
          </w:p>
        </w:tc>
      </w:tr>
      <w:tr w:rsidR="00D073C4" w:rsidTr="00345119">
        <w:tc>
          <w:tcPr>
            <w:tcW w:w="9576" w:type="dxa"/>
          </w:tcPr>
          <w:p w:rsidR="008423E4" w:rsidRPr="00861995" w:rsidRDefault="00EF23F7" w:rsidP="0092407A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D073C4" w:rsidTr="00345119">
        <w:tc>
          <w:tcPr>
            <w:tcW w:w="9576" w:type="dxa"/>
          </w:tcPr>
          <w:p w:rsidR="008423E4" w:rsidRPr="00861995" w:rsidRDefault="00EF23F7" w:rsidP="00345119">
            <w:pPr>
              <w:jc w:val="right"/>
            </w:pPr>
            <w:r>
              <w:t>Judiciary &amp; Civil Jurisprudence</w:t>
            </w:r>
          </w:p>
        </w:tc>
      </w:tr>
      <w:tr w:rsidR="00D073C4" w:rsidTr="00345119">
        <w:tc>
          <w:tcPr>
            <w:tcW w:w="9576" w:type="dxa"/>
          </w:tcPr>
          <w:p w:rsidR="008423E4" w:rsidRDefault="00EF23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23F7" w:rsidP="008423E4">
      <w:pPr>
        <w:tabs>
          <w:tab w:val="right" w:pos="9360"/>
        </w:tabs>
      </w:pPr>
    </w:p>
    <w:p w:rsidR="008423E4" w:rsidRDefault="00EF23F7" w:rsidP="008423E4"/>
    <w:p w:rsidR="008423E4" w:rsidRDefault="00EF23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73C4" w:rsidTr="00345119">
        <w:tc>
          <w:tcPr>
            <w:tcW w:w="9576" w:type="dxa"/>
          </w:tcPr>
          <w:p w:rsidR="008423E4" w:rsidRPr="00A8133F" w:rsidRDefault="00EF23F7" w:rsidP="003F2F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23F7" w:rsidP="003F2F06"/>
          <w:p w:rsidR="008423E4" w:rsidRDefault="00EF23F7" w:rsidP="003F2F06">
            <w:pPr>
              <w:pStyle w:val="Header"/>
              <w:jc w:val="both"/>
            </w:pPr>
            <w:r>
              <w:t xml:space="preserve">During and immediately following Hurricane Harvey, the attorney general's office received numerous phone calls, emails, and </w:t>
            </w:r>
            <w:r>
              <w:t>other contacts from local jurisdictions and state agencies seeking legal guidance on various issues. It has been noted, however, that current law prevent</w:t>
            </w:r>
            <w:r>
              <w:t>s</w:t>
            </w:r>
            <w:r>
              <w:t xml:space="preserve"> the office from providing legal advice to local officials except in very limited circumstances. H.B. </w:t>
            </w:r>
            <w:r>
              <w:t>3751 seeks to ensure that local officials receive the support they need by authorizing the office to provide legal counsel to a political subdivision subject to a disaster declaration on issues related to disaster mitigation, preparedness, response, and re</w:t>
            </w:r>
            <w:r>
              <w:t>covery.</w:t>
            </w:r>
          </w:p>
          <w:p w:rsidR="008423E4" w:rsidRPr="00E26B13" w:rsidRDefault="00EF23F7" w:rsidP="003F2F06">
            <w:pPr>
              <w:rPr>
                <w:b/>
              </w:rPr>
            </w:pPr>
          </w:p>
        </w:tc>
      </w:tr>
      <w:tr w:rsidR="00D073C4" w:rsidTr="00345119">
        <w:tc>
          <w:tcPr>
            <w:tcW w:w="9576" w:type="dxa"/>
          </w:tcPr>
          <w:p w:rsidR="0017725B" w:rsidRDefault="00EF23F7" w:rsidP="003F2F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23F7" w:rsidP="003F2F06">
            <w:pPr>
              <w:rPr>
                <w:b/>
                <w:u w:val="single"/>
              </w:rPr>
            </w:pPr>
          </w:p>
          <w:p w:rsidR="00030825" w:rsidRPr="00030825" w:rsidRDefault="00EF23F7" w:rsidP="003F2F0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EF23F7" w:rsidP="003F2F06">
            <w:pPr>
              <w:rPr>
                <w:b/>
                <w:u w:val="single"/>
              </w:rPr>
            </w:pPr>
          </w:p>
        </w:tc>
      </w:tr>
      <w:tr w:rsidR="00D073C4" w:rsidTr="00345119">
        <w:tc>
          <w:tcPr>
            <w:tcW w:w="9576" w:type="dxa"/>
          </w:tcPr>
          <w:p w:rsidR="008423E4" w:rsidRPr="00A8133F" w:rsidRDefault="00EF23F7" w:rsidP="003F2F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23F7" w:rsidP="003F2F06"/>
          <w:p w:rsidR="00030825" w:rsidRDefault="00EF23F7" w:rsidP="003F2F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F23F7" w:rsidP="003F2F06">
            <w:pPr>
              <w:rPr>
                <w:b/>
              </w:rPr>
            </w:pPr>
          </w:p>
        </w:tc>
      </w:tr>
      <w:tr w:rsidR="00D073C4" w:rsidTr="00345119">
        <w:tc>
          <w:tcPr>
            <w:tcW w:w="9576" w:type="dxa"/>
          </w:tcPr>
          <w:p w:rsidR="008423E4" w:rsidRPr="00A8133F" w:rsidRDefault="00EF23F7" w:rsidP="003F2F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23F7" w:rsidP="003F2F06"/>
          <w:p w:rsidR="008423E4" w:rsidRDefault="00EF23F7" w:rsidP="003F2F06">
            <w:pPr>
              <w:pStyle w:val="Header"/>
              <w:jc w:val="both"/>
            </w:pPr>
            <w:r>
              <w:t xml:space="preserve">H.B. 3751 amends the Government Code to authorize the attorney general to provide </w:t>
            </w:r>
            <w:r w:rsidRPr="00030825">
              <w:t xml:space="preserve">legal counsel to a political subdivision subject to a </w:t>
            </w:r>
            <w:r>
              <w:t xml:space="preserve">gubernatorial disaster </w:t>
            </w:r>
            <w:r w:rsidRPr="00030825">
              <w:t>declar</w:t>
            </w:r>
            <w:r>
              <w:t>ation</w:t>
            </w:r>
            <w:r w:rsidRPr="00030825">
              <w:t xml:space="preserve"> on issues related to disaster mitigation, preparedness, response, and recovery applic</w:t>
            </w:r>
            <w:r w:rsidRPr="00030825">
              <w:t>able to the area subject to the declaration.</w:t>
            </w:r>
            <w:r>
              <w:t xml:space="preserve"> </w:t>
            </w:r>
            <w:r>
              <w:t>A</w:t>
            </w:r>
            <w:r>
              <w:t xml:space="preserve"> request for </w:t>
            </w:r>
            <w:r>
              <w:t xml:space="preserve">such </w:t>
            </w:r>
            <w:r>
              <w:t xml:space="preserve">counsel may be submitted only by the </w:t>
            </w:r>
            <w:r>
              <w:t xml:space="preserve">political subdivision's </w:t>
            </w:r>
            <w:r>
              <w:t xml:space="preserve">designated emergency management director, the county judge or a commissioner of a county subject to the declaration, or the mayor </w:t>
            </w:r>
            <w:r>
              <w:t>of a municipality subject to the declaration. The bill</w:t>
            </w:r>
            <w:r>
              <w:t>'s provisions</w:t>
            </w:r>
            <w:r>
              <w:t xml:space="preserve"> appl</w:t>
            </w:r>
            <w:r>
              <w:t>y</w:t>
            </w:r>
            <w:r>
              <w:t xml:space="preserve"> only during </w:t>
            </w:r>
            <w:r>
              <w:t xml:space="preserve">the </w:t>
            </w:r>
            <w:r>
              <w:t>declared state of disaster and the 90-day period following the expiration or termination of the declaration.</w:t>
            </w:r>
          </w:p>
          <w:p w:rsidR="008423E4" w:rsidRPr="00835628" w:rsidRDefault="00EF23F7" w:rsidP="003F2F06">
            <w:pPr>
              <w:rPr>
                <w:b/>
              </w:rPr>
            </w:pPr>
          </w:p>
        </w:tc>
      </w:tr>
      <w:tr w:rsidR="00D073C4" w:rsidTr="00345119">
        <w:tc>
          <w:tcPr>
            <w:tcW w:w="9576" w:type="dxa"/>
          </w:tcPr>
          <w:p w:rsidR="008423E4" w:rsidRPr="00A8133F" w:rsidRDefault="00EF23F7" w:rsidP="003F2F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23F7" w:rsidP="003F2F06"/>
          <w:p w:rsidR="008423E4" w:rsidRPr="003624F2" w:rsidRDefault="00EF23F7" w:rsidP="003F2F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</w:t>
            </w:r>
            <w:r>
              <w:t>eceive the necessary vote, September 1, 2019.</w:t>
            </w:r>
          </w:p>
          <w:p w:rsidR="008423E4" w:rsidRPr="00233FDB" w:rsidRDefault="00EF23F7" w:rsidP="003F2F06">
            <w:pPr>
              <w:rPr>
                <w:b/>
              </w:rPr>
            </w:pPr>
          </w:p>
        </w:tc>
      </w:tr>
    </w:tbl>
    <w:p w:rsidR="008423E4" w:rsidRPr="00BE0E75" w:rsidRDefault="00EF23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23F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23F7">
      <w:r>
        <w:separator/>
      </w:r>
    </w:p>
  </w:endnote>
  <w:endnote w:type="continuationSeparator" w:id="0">
    <w:p w:rsidR="00000000" w:rsidRDefault="00E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73C4" w:rsidTr="009C1E9A">
      <w:trPr>
        <w:cantSplit/>
      </w:trPr>
      <w:tc>
        <w:tcPr>
          <w:tcW w:w="0" w:type="pct"/>
        </w:tcPr>
        <w:p w:rsidR="00137D90" w:rsidRDefault="00EF2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23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23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2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2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3C4" w:rsidTr="009C1E9A">
      <w:trPr>
        <w:cantSplit/>
      </w:trPr>
      <w:tc>
        <w:tcPr>
          <w:tcW w:w="0" w:type="pct"/>
        </w:tcPr>
        <w:p w:rsidR="00EC379B" w:rsidRDefault="00EF23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23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26514</w:t>
          </w:r>
        </w:p>
      </w:tc>
      <w:tc>
        <w:tcPr>
          <w:tcW w:w="2453" w:type="pct"/>
        </w:tcPr>
        <w:p w:rsidR="00EC379B" w:rsidRDefault="00EF2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19.103.436</w:t>
          </w:r>
          <w:r>
            <w:fldChar w:fldCharType="end"/>
          </w:r>
        </w:p>
      </w:tc>
    </w:tr>
    <w:tr w:rsidR="00D073C4" w:rsidTr="009C1E9A">
      <w:trPr>
        <w:cantSplit/>
      </w:trPr>
      <w:tc>
        <w:tcPr>
          <w:tcW w:w="0" w:type="pct"/>
        </w:tcPr>
        <w:p w:rsidR="00EC379B" w:rsidRDefault="00EF23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23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23F7" w:rsidP="006D504F">
          <w:pPr>
            <w:pStyle w:val="Footer"/>
            <w:rPr>
              <w:rStyle w:val="PageNumber"/>
            </w:rPr>
          </w:pPr>
        </w:p>
        <w:p w:rsidR="00EC379B" w:rsidRDefault="00EF23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3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23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23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23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23F7">
      <w:r>
        <w:separator/>
      </w:r>
    </w:p>
  </w:footnote>
  <w:footnote w:type="continuationSeparator" w:id="0">
    <w:p w:rsidR="00000000" w:rsidRDefault="00EF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F2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4"/>
    <w:rsid w:val="00D073C4"/>
    <w:rsid w:val="00E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4AC7A8-AA9F-4E85-B2B6-1AA175F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0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8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825"/>
    <w:rPr>
      <w:b/>
      <w:bCs/>
    </w:rPr>
  </w:style>
  <w:style w:type="paragraph" w:styleId="Revision">
    <w:name w:val="Revision"/>
    <w:hidden/>
    <w:uiPriority w:val="99"/>
    <w:semiHidden/>
    <w:rsid w:val="0003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1756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26514</dc:subject>
  <dc:creator>State of Texas</dc:creator>
  <dc:description>HB 3751 by Walle-(H)Judiciary &amp; Civil Jurisprudence</dc:description>
  <cp:lastModifiedBy>Laura Ramsay</cp:lastModifiedBy>
  <cp:revision>2</cp:revision>
  <cp:lastPrinted>2003-11-26T17:21:00Z</cp:lastPrinted>
  <dcterms:created xsi:type="dcterms:W3CDTF">2019-04-25T01:24:00Z</dcterms:created>
  <dcterms:modified xsi:type="dcterms:W3CDTF">2019-04-25T01:24:00Z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19.103.436</vt:lpwstr>
  </property>
</Properties>
</file>