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D4" w:rsidRDefault="00BF16D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71EB6CB9B8740FAA5DA66B0664EACE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F16D4" w:rsidRPr="00585C31" w:rsidRDefault="00BF16D4" w:rsidP="000F1DF9">
      <w:pPr>
        <w:spacing w:after="0" w:line="240" w:lineRule="auto"/>
        <w:rPr>
          <w:rFonts w:cs="Times New Roman"/>
          <w:szCs w:val="24"/>
        </w:rPr>
      </w:pPr>
    </w:p>
    <w:p w:rsidR="00BF16D4" w:rsidRPr="00585C31" w:rsidRDefault="00BF16D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F16D4" w:rsidTr="000F1DF9">
        <w:tc>
          <w:tcPr>
            <w:tcW w:w="2718" w:type="dxa"/>
          </w:tcPr>
          <w:p w:rsidR="00BF16D4" w:rsidRPr="005C2A78" w:rsidRDefault="00BF16D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9220FD00631481FBBBE0025D7F8863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F16D4" w:rsidRPr="00FF6471" w:rsidRDefault="00BF16D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7245B55999B45E494CC95BB3D31B38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3771</w:t>
                </w:r>
              </w:sdtContent>
            </w:sdt>
          </w:p>
        </w:tc>
      </w:tr>
      <w:tr w:rsidR="00BF16D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F742FE25ED84826AF80446B567C233D"/>
            </w:placeholder>
          </w:sdtPr>
          <w:sdtContent>
            <w:tc>
              <w:tcPr>
                <w:tcW w:w="2718" w:type="dxa"/>
              </w:tcPr>
              <w:p w:rsidR="00BF16D4" w:rsidRPr="000F1DF9" w:rsidRDefault="00BF16D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86R24196 AJA-F</w:t>
                </w:r>
              </w:p>
            </w:tc>
          </w:sdtContent>
        </w:sdt>
        <w:tc>
          <w:tcPr>
            <w:tcW w:w="6858" w:type="dxa"/>
          </w:tcPr>
          <w:p w:rsidR="00BF16D4" w:rsidRPr="005C2A78" w:rsidRDefault="00BF16D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66D2F08761F46EDB250DFA2BDE9972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BC0CD6DD3FC46989C845DFA7FB9B1D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Oliverson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80719BA4A2C4BB0ACCD7D8BA38A8F7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BF16D4" w:rsidTr="000F1DF9">
        <w:tc>
          <w:tcPr>
            <w:tcW w:w="2718" w:type="dxa"/>
          </w:tcPr>
          <w:p w:rsidR="00BF16D4" w:rsidRPr="00BC7495" w:rsidRDefault="00BF16D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0D7405B475D4780917D4C4E936C40DC"/>
            </w:placeholder>
          </w:sdtPr>
          <w:sdtContent>
            <w:tc>
              <w:tcPr>
                <w:tcW w:w="6858" w:type="dxa"/>
              </w:tcPr>
              <w:p w:rsidR="00BF16D4" w:rsidRPr="00FF6471" w:rsidRDefault="00BF16D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BF16D4" w:rsidTr="000F1DF9">
        <w:tc>
          <w:tcPr>
            <w:tcW w:w="2718" w:type="dxa"/>
          </w:tcPr>
          <w:p w:rsidR="00BF16D4" w:rsidRPr="00BC7495" w:rsidRDefault="00BF16D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C2D5F67CD6A4DC58EF60218D931D7C0"/>
            </w:placeholder>
            <w:date w:fullDate="2019-05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F16D4" w:rsidRPr="00FF6471" w:rsidRDefault="00BF16D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5/20/2019</w:t>
                </w:r>
              </w:p>
            </w:tc>
          </w:sdtContent>
        </w:sdt>
      </w:tr>
      <w:tr w:rsidR="00BF16D4" w:rsidTr="000F1DF9">
        <w:tc>
          <w:tcPr>
            <w:tcW w:w="2718" w:type="dxa"/>
          </w:tcPr>
          <w:p w:rsidR="00BF16D4" w:rsidRPr="00BC7495" w:rsidRDefault="00BF16D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D0D6A0413FF4447BC8EC3AE5BEFE36D"/>
            </w:placeholder>
          </w:sdtPr>
          <w:sdtContent>
            <w:tc>
              <w:tcPr>
                <w:tcW w:w="6858" w:type="dxa"/>
              </w:tcPr>
              <w:p w:rsidR="00BF16D4" w:rsidRPr="00FF6471" w:rsidRDefault="00BF16D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F16D4" w:rsidRPr="00FF6471" w:rsidRDefault="00BF16D4" w:rsidP="000F1DF9">
      <w:pPr>
        <w:spacing w:after="0" w:line="240" w:lineRule="auto"/>
        <w:rPr>
          <w:rFonts w:cs="Times New Roman"/>
          <w:szCs w:val="24"/>
        </w:rPr>
      </w:pPr>
    </w:p>
    <w:p w:rsidR="00BF16D4" w:rsidRPr="00FF6471" w:rsidRDefault="00BF16D4" w:rsidP="000F1DF9">
      <w:pPr>
        <w:spacing w:after="0" w:line="240" w:lineRule="auto"/>
        <w:rPr>
          <w:rFonts w:cs="Times New Roman"/>
          <w:szCs w:val="24"/>
        </w:rPr>
      </w:pPr>
    </w:p>
    <w:p w:rsidR="00BF16D4" w:rsidRPr="00FF6471" w:rsidRDefault="00BF16D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4861FB2603A4AE5B11ED11B6FA5DDD8"/>
        </w:placeholder>
      </w:sdtPr>
      <w:sdtContent>
        <w:p w:rsidR="00BF16D4" w:rsidRDefault="00BF16D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F1C1EDF05F146A8ACDBD608DF7064E3"/>
        </w:placeholder>
      </w:sdtPr>
      <w:sdtContent>
        <w:p w:rsidR="00BF16D4" w:rsidRDefault="00BF16D4" w:rsidP="00686449">
          <w:pPr>
            <w:pStyle w:val="NormalWeb"/>
            <w:spacing w:before="0" w:beforeAutospacing="0" w:after="0" w:afterAutospacing="0"/>
            <w:jc w:val="both"/>
            <w:divId w:val="69040491"/>
            <w:rPr>
              <w:rFonts w:eastAsia="Times New Roman" w:cstheme="minorBidi"/>
              <w:bCs/>
              <w:szCs w:val="22"/>
            </w:rPr>
          </w:pPr>
        </w:p>
        <w:p w:rsidR="00BF16D4" w:rsidRPr="00686449" w:rsidRDefault="00BF16D4" w:rsidP="00686449">
          <w:pPr>
            <w:pStyle w:val="NormalWeb"/>
            <w:spacing w:before="0" w:beforeAutospacing="0" w:after="0" w:afterAutospacing="0"/>
            <w:jc w:val="both"/>
            <w:divId w:val="69040491"/>
          </w:pPr>
          <w:r w:rsidRPr="00686449">
            <w:t>H.B. 3771 amends current law relating to the approval of insurance companies to provide certain structured settlement annuity contracts.</w:t>
          </w:r>
        </w:p>
        <w:p w:rsidR="00BF16D4" w:rsidRPr="006174F3" w:rsidRDefault="00BF16D4" w:rsidP="0068644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BF16D4" w:rsidRPr="00A9191C" w:rsidRDefault="00BF16D4" w:rsidP="0022268F">
      <w:pPr>
        <w:spacing w:after="0" w:line="48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5DC67B9710A4E828DCE1AC901D0C80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F16D4" w:rsidRDefault="00BF16D4" w:rsidP="00A9191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F16D4" w:rsidRPr="006529C4" w:rsidRDefault="00BF16D4" w:rsidP="00A9191C">
      <w:pPr>
        <w:spacing w:after="0" w:line="240" w:lineRule="auto"/>
        <w:jc w:val="both"/>
        <w:rPr>
          <w:rFonts w:cs="Times New Roman"/>
          <w:szCs w:val="24"/>
        </w:rPr>
      </w:pPr>
    </w:p>
    <w:p w:rsidR="00BF16D4" w:rsidRPr="00A9191C" w:rsidRDefault="00BF16D4" w:rsidP="0022268F">
      <w:pPr>
        <w:spacing w:after="0" w:line="48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5C82BA3D4D647A1807881A2C112390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F16D4" w:rsidRDefault="00BF16D4" w:rsidP="00A9191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142.009(b), Property Code, as follows:</w:t>
      </w:r>
    </w:p>
    <w:p w:rsidR="00BF16D4" w:rsidRDefault="00BF16D4" w:rsidP="00A9191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F16D4" w:rsidRDefault="00BF16D4" w:rsidP="00A9191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the court, in approving an insurance company under Subsection (a)(3), to consider whether the company:</w:t>
      </w:r>
    </w:p>
    <w:p w:rsidR="00BF16D4" w:rsidRDefault="00BF16D4" w:rsidP="00A9191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F16D4" w:rsidRDefault="00BF16D4" w:rsidP="00A9191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holds an issuer credit rating equivalent to a National Association of Insurance Commissioners NAIC 1 designation from a national or international rating agency that, rather than holds an industry rating equivalent to at least two of the following rating organizations:</w:t>
      </w:r>
    </w:p>
    <w:p w:rsidR="00BF16D4" w:rsidRDefault="00BF16D4" w:rsidP="00A9191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F16D4" w:rsidRDefault="00BF16D4" w:rsidP="00A9191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has registered with the Securities and Exchange Commission, rather than A.M. Best Company: A++ or A+;</w:t>
      </w:r>
    </w:p>
    <w:p w:rsidR="00BF16D4" w:rsidRDefault="00BF16D4" w:rsidP="00A9191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F16D4" w:rsidRDefault="00BF16D4" w:rsidP="00A9191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is designated as a nationally recognized statistical rating organization, rather than Duff &amp; Phelps </w:t>
      </w:r>
      <w:r w:rsidRPr="006174F3">
        <w:rPr>
          <w:rFonts w:eastAsia="Times New Roman" w:cs="Times New Roman"/>
          <w:szCs w:val="24"/>
        </w:rPr>
        <w:t>Credit Rating Company Insurance Company Claims Paying Ability Rating: AA-, AA, AA+, or AAA;</w:t>
      </w:r>
    </w:p>
    <w:p w:rsidR="00BF16D4" w:rsidRDefault="00BF16D4" w:rsidP="00A9191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F16D4" w:rsidRDefault="00BF16D4" w:rsidP="00A9191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is on the list of </w:t>
      </w:r>
      <w:r w:rsidRPr="006174F3">
        <w:rPr>
          <w:rFonts w:eastAsia="Times New Roman" w:cs="Times New Roman"/>
          <w:szCs w:val="24"/>
        </w:rPr>
        <w:t>Credit Rating Providers by the Securities Valuation Office of the National Association of Insurance Commissioners</w:t>
      </w:r>
      <w:r>
        <w:rPr>
          <w:rFonts w:eastAsia="Times New Roman" w:cs="Times New Roman"/>
          <w:szCs w:val="24"/>
        </w:rPr>
        <w:t xml:space="preserve">, rather than Moody's </w:t>
      </w:r>
      <w:r w:rsidRPr="006174F3">
        <w:rPr>
          <w:rFonts w:eastAsia="Times New Roman" w:cs="Times New Roman"/>
          <w:szCs w:val="24"/>
        </w:rPr>
        <w:t>Investors Service Claims Paying Ability Rating: Aa3, Aa2, Aa1, or aaa; or</w:t>
      </w:r>
    </w:p>
    <w:p w:rsidR="00BF16D4" w:rsidRDefault="00BF16D4" w:rsidP="00A9191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F16D4" w:rsidRDefault="00BF16D4" w:rsidP="00A9191C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Deletes Paragraph D relating to </w:t>
      </w:r>
      <w:r w:rsidRPr="006174F3">
        <w:rPr>
          <w:rFonts w:eastAsia="Times New Roman" w:cs="Times New Roman"/>
          <w:szCs w:val="24"/>
        </w:rPr>
        <w:t>Standard &amp; Poor's Corporation Insurer Claims-Paying Abili</w:t>
      </w:r>
      <w:r>
        <w:rPr>
          <w:rFonts w:eastAsia="Times New Roman" w:cs="Times New Roman"/>
          <w:szCs w:val="24"/>
        </w:rPr>
        <w:t>ty Rating: AA-, AA, AA+, or AAA.</w:t>
      </w:r>
    </w:p>
    <w:p w:rsidR="00BF16D4" w:rsidRPr="005C2A78" w:rsidRDefault="00BF16D4" w:rsidP="00A9191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F16D4" w:rsidRPr="005C2A78" w:rsidRDefault="00BF16D4" w:rsidP="00A9191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</w:t>
      </w:r>
    </w:p>
    <w:p w:rsidR="00BF16D4" w:rsidRPr="00C8671F" w:rsidRDefault="00BF16D4" w:rsidP="00A9191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BF16D4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1A" w:rsidRDefault="004F5F1A" w:rsidP="000F1DF9">
      <w:pPr>
        <w:spacing w:after="0" w:line="240" w:lineRule="auto"/>
      </w:pPr>
      <w:r>
        <w:separator/>
      </w:r>
    </w:p>
  </w:endnote>
  <w:endnote w:type="continuationSeparator" w:id="0">
    <w:p w:rsidR="004F5F1A" w:rsidRDefault="004F5F1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F5F1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F16D4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F16D4">
                <w:rPr>
                  <w:sz w:val="20"/>
                  <w:szCs w:val="20"/>
                </w:rPr>
                <w:t>H.B. 3771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F16D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F5F1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F16D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F16D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1A" w:rsidRDefault="004F5F1A" w:rsidP="000F1DF9">
      <w:pPr>
        <w:spacing w:after="0" w:line="240" w:lineRule="auto"/>
      </w:pPr>
      <w:r>
        <w:separator/>
      </w:r>
    </w:p>
  </w:footnote>
  <w:footnote w:type="continuationSeparator" w:id="0">
    <w:p w:rsidR="004F5F1A" w:rsidRDefault="004F5F1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F5F1A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BF16D4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B114D"/>
  <w15:docId w15:val="{8F6DC5DD-CA68-4445-A011-B2E5415B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6D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B74F1" w:rsidP="00FB74F1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71EB6CB9B8740FAA5DA66B0664E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829D-225F-4C1C-8198-41FA40996251}"/>
      </w:docPartPr>
      <w:docPartBody>
        <w:p w:rsidR="00000000" w:rsidRDefault="00136630"/>
      </w:docPartBody>
    </w:docPart>
    <w:docPart>
      <w:docPartPr>
        <w:name w:val="89220FD00631481FBBBE0025D7F8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33637-5771-448C-8FB4-CD7E56BA0719}"/>
      </w:docPartPr>
      <w:docPartBody>
        <w:p w:rsidR="00000000" w:rsidRDefault="00136630"/>
      </w:docPartBody>
    </w:docPart>
    <w:docPart>
      <w:docPartPr>
        <w:name w:val="27245B55999B45E494CC95BB3D31B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5A75-EF3D-4806-BB94-9AF439708FFF}"/>
      </w:docPartPr>
      <w:docPartBody>
        <w:p w:rsidR="00000000" w:rsidRDefault="00136630"/>
      </w:docPartBody>
    </w:docPart>
    <w:docPart>
      <w:docPartPr>
        <w:name w:val="3F742FE25ED84826AF80446B567C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6D49-C61C-4419-8D81-B14E070FE58D}"/>
      </w:docPartPr>
      <w:docPartBody>
        <w:p w:rsidR="00000000" w:rsidRDefault="00136630"/>
      </w:docPartBody>
    </w:docPart>
    <w:docPart>
      <w:docPartPr>
        <w:name w:val="366D2F08761F46EDB250DFA2BDE9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3280F-D679-423A-A02D-131CAB9DFFE5}"/>
      </w:docPartPr>
      <w:docPartBody>
        <w:p w:rsidR="00000000" w:rsidRDefault="00136630"/>
      </w:docPartBody>
    </w:docPart>
    <w:docPart>
      <w:docPartPr>
        <w:name w:val="7BC0CD6DD3FC46989C845DFA7FB9B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B265-EAC3-48CF-B14F-14621D1A62B2}"/>
      </w:docPartPr>
      <w:docPartBody>
        <w:p w:rsidR="00000000" w:rsidRDefault="00136630"/>
      </w:docPartBody>
    </w:docPart>
    <w:docPart>
      <w:docPartPr>
        <w:name w:val="080719BA4A2C4BB0ACCD7D8BA38A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0D74-62B3-4B85-B490-5DD140639284}"/>
      </w:docPartPr>
      <w:docPartBody>
        <w:p w:rsidR="00000000" w:rsidRDefault="00136630"/>
      </w:docPartBody>
    </w:docPart>
    <w:docPart>
      <w:docPartPr>
        <w:name w:val="60D7405B475D4780917D4C4E936C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2283-12EF-4CC1-B657-7DE6F0DC94F1}"/>
      </w:docPartPr>
      <w:docPartBody>
        <w:p w:rsidR="00000000" w:rsidRDefault="00136630"/>
      </w:docPartBody>
    </w:docPart>
    <w:docPart>
      <w:docPartPr>
        <w:name w:val="EC2D5F67CD6A4DC58EF60218D931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029C0-013D-44FD-A970-D30F4E0875F1}"/>
      </w:docPartPr>
      <w:docPartBody>
        <w:p w:rsidR="00000000" w:rsidRDefault="00FB74F1" w:rsidP="00FB74F1">
          <w:pPr>
            <w:pStyle w:val="EC2D5F67CD6A4DC58EF60218D931D7C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D0D6A0413FF4447BC8EC3AE5BEF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99219-58BD-47D3-A965-1485A05A7141}"/>
      </w:docPartPr>
      <w:docPartBody>
        <w:p w:rsidR="00000000" w:rsidRDefault="00136630"/>
      </w:docPartBody>
    </w:docPart>
    <w:docPart>
      <w:docPartPr>
        <w:name w:val="24861FB2603A4AE5B11ED11B6FA5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7EAB-BA5C-4E53-BA4D-410B589F6648}"/>
      </w:docPartPr>
      <w:docPartBody>
        <w:p w:rsidR="00000000" w:rsidRDefault="00136630"/>
      </w:docPartBody>
    </w:docPart>
    <w:docPart>
      <w:docPartPr>
        <w:name w:val="8F1C1EDF05F146A8ACDBD608DF70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FEB7-A7BF-4D1D-9B3B-9A146169A9C6}"/>
      </w:docPartPr>
      <w:docPartBody>
        <w:p w:rsidR="00000000" w:rsidRDefault="00FB74F1" w:rsidP="00FB74F1">
          <w:pPr>
            <w:pStyle w:val="8F1C1EDF05F146A8ACDBD608DF7064E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5DC67B9710A4E828DCE1AC901D0C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D9AF-2074-4182-91A8-7F80431476CE}"/>
      </w:docPartPr>
      <w:docPartBody>
        <w:p w:rsidR="00000000" w:rsidRDefault="00136630"/>
      </w:docPartBody>
    </w:docPart>
    <w:docPart>
      <w:docPartPr>
        <w:name w:val="35C82BA3D4D647A1807881A2C1123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091C-7898-454B-87C6-7AE6BE312160}"/>
      </w:docPartPr>
      <w:docPartBody>
        <w:p w:rsidR="00000000" w:rsidRDefault="001366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36630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B74F1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4F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FB74F1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FB74F1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FB74F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C2D5F67CD6A4DC58EF60218D931D7C0">
    <w:name w:val="EC2D5F67CD6A4DC58EF60218D931D7C0"/>
    <w:rsid w:val="00FB74F1"/>
    <w:pPr>
      <w:spacing w:after="160" w:line="259" w:lineRule="auto"/>
    </w:pPr>
  </w:style>
  <w:style w:type="paragraph" w:customStyle="1" w:styleId="8F1C1EDF05F146A8ACDBD608DF7064E3">
    <w:name w:val="8F1C1EDF05F146A8ACDBD608DF7064E3"/>
    <w:rsid w:val="00FB74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2C75F74-A6EC-4830-8AD3-1DBFDB2A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252</Words>
  <Characters>1443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2019-05-20T06:09:00Z</cp:lastPrinted>
  <dcterms:created xsi:type="dcterms:W3CDTF">2015-05-29T14:24:00Z</dcterms:created>
  <dcterms:modified xsi:type="dcterms:W3CDTF">2019-05-20T06:09:00Z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