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1E77" w:rsidTr="00345119">
        <w:tc>
          <w:tcPr>
            <w:tcW w:w="9576" w:type="dxa"/>
            <w:noWrap/>
          </w:tcPr>
          <w:p w:rsidR="008423E4" w:rsidRPr="0022177D" w:rsidRDefault="009359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5981" w:rsidP="008423E4">
      <w:pPr>
        <w:jc w:val="center"/>
      </w:pPr>
    </w:p>
    <w:p w:rsidR="008423E4" w:rsidRPr="00B31F0E" w:rsidRDefault="00935981" w:rsidP="008423E4"/>
    <w:p w:rsidR="008423E4" w:rsidRPr="00742794" w:rsidRDefault="009359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1E77" w:rsidTr="00345119">
        <w:tc>
          <w:tcPr>
            <w:tcW w:w="9576" w:type="dxa"/>
          </w:tcPr>
          <w:p w:rsidR="008423E4" w:rsidRPr="00861995" w:rsidRDefault="00935981" w:rsidP="00345119">
            <w:pPr>
              <w:jc w:val="right"/>
            </w:pPr>
            <w:r>
              <w:t>H.B. 3777</w:t>
            </w:r>
          </w:p>
        </w:tc>
      </w:tr>
      <w:tr w:rsidR="00E21E77" w:rsidTr="00345119">
        <w:tc>
          <w:tcPr>
            <w:tcW w:w="9576" w:type="dxa"/>
          </w:tcPr>
          <w:p w:rsidR="008423E4" w:rsidRPr="00861995" w:rsidRDefault="00935981" w:rsidP="00FF2646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E21E77" w:rsidTr="00345119">
        <w:tc>
          <w:tcPr>
            <w:tcW w:w="9576" w:type="dxa"/>
          </w:tcPr>
          <w:p w:rsidR="008423E4" w:rsidRPr="00861995" w:rsidRDefault="00935981" w:rsidP="00345119">
            <w:pPr>
              <w:jc w:val="right"/>
            </w:pPr>
            <w:r>
              <w:t>Judiciary &amp; Civil Jurisprudence</w:t>
            </w:r>
          </w:p>
        </w:tc>
      </w:tr>
      <w:tr w:rsidR="00E21E77" w:rsidTr="00345119">
        <w:tc>
          <w:tcPr>
            <w:tcW w:w="9576" w:type="dxa"/>
          </w:tcPr>
          <w:p w:rsidR="008423E4" w:rsidRDefault="009359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5981" w:rsidP="008423E4">
      <w:pPr>
        <w:tabs>
          <w:tab w:val="right" w:pos="9360"/>
        </w:tabs>
      </w:pPr>
    </w:p>
    <w:p w:rsidR="008423E4" w:rsidRDefault="00935981" w:rsidP="008423E4"/>
    <w:p w:rsidR="008423E4" w:rsidRDefault="009359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1E77" w:rsidTr="00345119">
        <w:tc>
          <w:tcPr>
            <w:tcW w:w="9576" w:type="dxa"/>
          </w:tcPr>
          <w:p w:rsidR="008423E4" w:rsidRPr="00A8133F" w:rsidRDefault="00935981" w:rsidP="009B73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5981" w:rsidP="009B7368"/>
          <w:p w:rsidR="008423E4" w:rsidRDefault="00935981" w:rsidP="009B7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cancellation of electric utility services for </w:t>
            </w:r>
            <w:r w:rsidRPr="0069341B">
              <w:t xml:space="preserve">residents with a </w:t>
            </w:r>
            <w:r>
              <w:t>c</w:t>
            </w:r>
            <w:r w:rsidRPr="0069341B">
              <w:t xml:space="preserve">hronic </w:t>
            </w:r>
            <w:r>
              <w:t>c</w:t>
            </w:r>
            <w:r w:rsidRPr="0069341B">
              <w:t xml:space="preserve">ondition or </w:t>
            </w:r>
            <w:r>
              <w:t>c</w:t>
            </w:r>
            <w:r w:rsidRPr="0069341B">
              <w:t xml:space="preserve">ritical </w:t>
            </w:r>
            <w:r>
              <w:t>c</w:t>
            </w:r>
            <w:r w:rsidRPr="0069341B">
              <w:t xml:space="preserve">are </w:t>
            </w:r>
            <w:r>
              <w:t>s</w:t>
            </w:r>
            <w:r w:rsidRPr="0069341B">
              <w:t xml:space="preserve">tatus designation </w:t>
            </w:r>
            <w:r>
              <w:t>due to</w:t>
            </w:r>
            <w:r w:rsidRPr="0069341B">
              <w:t xml:space="preserve"> unpaid utility bills</w:t>
            </w:r>
            <w:r>
              <w:t xml:space="preserve">. It has been suggested that these </w:t>
            </w:r>
            <w:r>
              <w:t>residents</w:t>
            </w:r>
            <w:r>
              <w:t xml:space="preserve"> need protection against such cancellation to ensure the continuation of</w:t>
            </w:r>
            <w:r>
              <w:t xml:space="preserve"> this critical</w:t>
            </w:r>
            <w:r>
              <w:t xml:space="preserve"> service </w:t>
            </w:r>
            <w:r>
              <w:t>needed to</w:t>
            </w:r>
            <w:r w:rsidRPr="0069341B">
              <w:t xml:space="preserve"> sustain life or prevent impairment </w:t>
            </w:r>
            <w:r w:rsidRPr="0069341B">
              <w:t>of a major life function. H</w:t>
            </w:r>
            <w:r>
              <w:t>.</w:t>
            </w:r>
            <w:r w:rsidRPr="0069341B">
              <w:t>B</w:t>
            </w:r>
            <w:r>
              <w:t>.</w:t>
            </w:r>
            <w:r w:rsidRPr="0069341B">
              <w:t xml:space="preserve"> 3777 </w:t>
            </w:r>
            <w:r>
              <w:t xml:space="preserve">seeks to address this issue by </w:t>
            </w:r>
            <w:r>
              <w:t>ensuring</w:t>
            </w:r>
            <w:r w:rsidRPr="0069341B">
              <w:t xml:space="preserve"> that </w:t>
            </w:r>
            <w:r>
              <w:t xml:space="preserve">these </w:t>
            </w:r>
            <w:r w:rsidRPr="0069341B">
              <w:t>unpaid electric bills will be an obligation of the individual's estate.</w:t>
            </w:r>
          </w:p>
          <w:p w:rsidR="008423E4" w:rsidRPr="00E26B13" w:rsidRDefault="00935981" w:rsidP="009B7368">
            <w:pPr>
              <w:rPr>
                <w:b/>
              </w:rPr>
            </w:pPr>
          </w:p>
        </w:tc>
      </w:tr>
      <w:tr w:rsidR="00E21E77" w:rsidTr="00345119">
        <w:tc>
          <w:tcPr>
            <w:tcW w:w="9576" w:type="dxa"/>
          </w:tcPr>
          <w:p w:rsidR="0017725B" w:rsidRDefault="00935981" w:rsidP="009B73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5981" w:rsidP="009B7368">
            <w:pPr>
              <w:rPr>
                <w:b/>
                <w:u w:val="single"/>
              </w:rPr>
            </w:pPr>
          </w:p>
          <w:p w:rsidR="00EF0703" w:rsidRPr="00EF0703" w:rsidRDefault="00935981" w:rsidP="009B7368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35981" w:rsidP="009B7368">
            <w:pPr>
              <w:rPr>
                <w:b/>
                <w:u w:val="single"/>
              </w:rPr>
            </w:pPr>
          </w:p>
        </w:tc>
      </w:tr>
      <w:tr w:rsidR="00E21E77" w:rsidTr="00345119">
        <w:tc>
          <w:tcPr>
            <w:tcW w:w="9576" w:type="dxa"/>
          </w:tcPr>
          <w:p w:rsidR="008423E4" w:rsidRPr="00A8133F" w:rsidRDefault="00935981" w:rsidP="009B73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5981" w:rsidP="009B7368"/>
          <w:p w:rsidR="00EF0703" w:rsidRDefault="00935981" w:rsidP="009B7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935981" w:rsidP="009B7368">
            <w:pPr>
              <w:rPr>
                <w:b/>
              </w:rPr>
            </w:pPr>
          </w:p>
        </w:tc>
      </w:tr>
      <w:tr w:rsidR="00E21E77" w:rsidTr="00345119">
        <w:tc>
          <w:tcPr>
            <w:tcW w:w="9576" w:type="dxa"/>
          </w:tcPr>
          <w:p w:rsidR="008423E4" w:rsidRPr="00A8133F" w:rsidRDefault="00935981" w:rsidP="009B73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5981" w:rsidP="009B7368"/>
          <w:p w:rsidR="008423E4" w:rsidRDefault="00935981" w:rsidP="009B7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3777 amends the Estates Code to </w:t>
            </w:r>
            <w:r>
              <w:t>specify that</w:t>
            </w:r>
            <w:r>
              <w:t>,</w:t>
            </w:r>
            <w:r>
              <w:t xml:space="preserve"> for purposes of presentment and payment of claims against an estate, </w:t>
            </w:r>
            <w:r>
              <w:t>the funeral expenses and expenses of the decedent's last illness which constitute the claims category that has first priority of payment</w:t>
            </w:r>
            <w:r>
              <w:t xml:space="preserve"> </w:t>
            </w:r>
            <w:r>
              <w:t xml:space="preserve">include </w:t>
            </w:r>
            <w:r w:rsidRPr="007B378D">
              <w:t>claims for the cost of electrical service</w:t>
            </w:r>
            <w:r w:rsidRPr="007B378D">
              <w:t xml:space="preserve"> provided to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7B378D">
              <w:t>decedent if the decedent had been designated as a critical care residential customer</w:t>
            </w:r>
            <w:r>
              <w:t>.</w:t>
            </w:r>
            <w:r>
              <w:t xml:space="preserve"> </w:t>
            </w:r>
          </w:p>
          <w:p w:rsidR="008423E4" w:rsidRPr="00835628" w:rsidRDefault="00935981" w:rsidP="009B7368">
            <w:pPr>
              <w:rPr>
                <w:b/>
              </w:rPr>
            </w:pPr>
          </w:p>
        </w:tc>
      </w:tr>
      <w:tr w:rsidR="00E21E77" w:rsidTr="00345119">
        <w:tc>
          <w:tcPr>
            <w:tcW w:w="9576" w:type="dxa"/>
          </w:tcPr>
          <w:p w:rsidR="008423E4" w:rsidRPr="00A8133F" w:rsidRDefault="00935981" w:rsidP="009B73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5981" w:rsidP="009B7368"/>
          <w:p w:rsidR="008423E4" w:rsidRPr="003624F2" w:rsidRDefault="00935981" w:rsidP="009B7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35981" w:rsidP="009B7368">
            <w:pPr>
              <w:rPr>
                <w:b/>
              </w:rPr>
            </w:pPr>
          </w:p>
        </w:tc>
      </w:tr>
    </w:tbl>
    <w:p w:rsidR="008423E4" w:rsidRPr="00BE0E75" w:rsidRDefault="009359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59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5981">
      <w:r>
        <w:separator/>
      </w:r>
    </w:p>
  </w:endnote>
  <w:endnote w:type="continuationSeparator" w:id="0">
    <w:p w:rsidR="00000000" w:rsidRDefault="009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5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1E77" w:rsidTr="009C1E9A">
      <w:trPr>
        <w:cantSplit/>
      </w:trPr>
      <w:tc>
        <w:tcPr>
          <w:tcW w:w="0" w:type="pct"/>
        </w:tcPr>
        <w:p w:rsidR="00137D90" w:rsidRDefault="00935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59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59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5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5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1E77" w:rsidTr="009C1E9A">
      <w:trPr>
        <w:cantSplit/>
      </w:trPr>
      <w:tc>
        <w:tcPr>
          <w:tcW w:w="0" w:type="pct"/>
        </w:tcPr>
        <w:p w:rsidR="00EC379B" w:rsidRDefault="00935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59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24455</w:t>
          </w:r>
        </w:p>
      </w:tc>
      <w:tc>
        <w:tcPr>
          <w:tcW w:w="2453" w:type="pct"/>
        </w:tcPr>
        <w:p w:rsidR="00EC379B" w:rsidRDefault="00935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19.95.706</w:t>
          </w:r>
          <w:r>
            <w:fldChar w:fldCharType="end"/>
          </w:r>
        </w:p>
      </w:tc>
    </w:tr>
    <w:tr w:rsidR="00E21E77" w:rsidTr="009C1E9A">
      <w:trPr>
        <w:cantSplit/>
      </w:trPr>
      <w:tc>
        <w:tcPr>
          <w:tcW w:w="0" w:type="pct"/>
        </w:tcPr>
        <w:p w:rsidR="00EC379B" w:rsidRDefault="009359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59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5981" w:rsidP="006D504F">
          <w:pPr>
            <w:pStyle w:val="Footer"/>
            <w:rPr>
              <w:rStyle w:val="PageNumber"/>
            </w:rPr>
          </w:pPr>
        </w:p>
        <w:p w:rsidR="00EC379B" w:rsidRDefault="00935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1E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59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59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59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5981">
      <w:r>
        <w:separator/>
      </w:r>
    </w:p>
  </w:footnote>
  <w:footnote w:type="continuationSeparator" w:id="0">
    <w:p w:rsidR="00000000" w:rsidRDefault="0093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5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5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5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7"/>
    <w:rsid w:val="00935981"/>
    <w:rsid w:val="00E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BDBC3-0526-45BB-9432-C8AE761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07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7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1339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HB03777 (Committee Report (Unamended))</vt:lpstr>
    </vt:vector>
  </TitlesOfParts>
  <Company>State of Texas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24455</dc:subject>
  <dc:creator>State of Texas</dc:creator>
  <dc:description>HB 3777 by Krause-(H)Judiciary &amp; Civil Jurisprudence</dc:description>
  <cp:lastModifiedBy>Stacey Nicchio</cp:lastModifiedBy>
  <cp:revision>2</cp:revision>
  <cp:lastPrinted>2003-11-26T17:21:00Z</cp:lastPrinted>
  <dcterms:created xsi:type="dcterms:W3CDTF">2019-04-23T22:21:00Z</dcterms:created>
  <dcterms:modified xsi:type="dcterms:W3CDTF">2019-04-23T22:21:00Z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19.95.706</vt:lpwstr>
  </property>
</Properties>
</file>