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10BF" w:rsidTr="00345119">
        <w:tc>
          <w:tcPr>
            <w:tcW w:w="9576" w:type="dxa"/>
            <w:noWrap/>
          </w:tcPr>
          <w:p w:rsidR="008423E4" w:rsidRPr="0022177D" w:rsidRDefault="0086670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6708" w:rsidP="008423E4">
      <w:pPr>
        <w:jc w:val="center"/>
      </w:pPr>
    </w:p>
    <w:p w:rsidR="008423E4" w:rsidRPr="00B31F0E" w:rsidRDefault="00866708" w:rsidP="008423E4"/>
    <w:p w:rsidR="008423E4" w:rsidRPr="00742794" w:rsidRDefault="008667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10BF" w:rsidTr="00345119">
        <w:tc>
          <w:tcPr>
            <w:tcW w:w="9576" w:type="dxa"/>
          </w:tcPr>
          <w:p w:rsidR="008423E4" w:rsidRPr="00861995" w:rsidRDefault="00866708" w:rsidP="00345119">
            <w:pPr>
              <w:jc w:val="right"/>
            </w:pPr>
            <w:r>
              <w:t>H.B. 3783</w:t>
            </w:r>
          </w:p>
        </w:tc>
      </w:tr>
      <w:tr w:rsidR="001510BF" w:rsidTr="00345119">
        <w:tc>
          <w:tcPr>
            <w:tcW w:w="9576" w:type="dxa"/>
          </w:tcPr>
          <w:p w:rsidR="008423E4" w:rsidRPr="00861995" w:rsidRDefault="00866708" w:rsidP="00283235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1510BF" w:rsidTr="00345119">
        <w:tc>
          <w:tcPr>
            <w:tcW w:w="9576" w:type="dxa"/>
          </w:tcPr>
          <w:p w:rsidR="008423E4" w:rsidRPr="00861995" w:rsidRDefault="00866708" w:rsidP="00345119">
            <w:pPr>
              <w:jc w:val="right"/>
            </w:pPr>
            <w:r>
              <w:t>Environmental Regulation</w:t>
            </w:r>
          </w:p>
        </w:tc>
      </w:tr>
      <w:tr w:rsidR="001510BF" w:rsidTr="00345119">
        <w:tc>
          <w:tcPr>
            <w:tcW w:w="9576" w:type="dxa"/>
          </w:tcPr>
          <w:p w:rsidR="008423E4" w:rsidRDefault="0086670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66708" w:rsidP="008423E4">
      <w:pPr>
        <w:tabs>
          <w:tab w:val="right" w:pos="9360"/>
        </w:tabs>
      </w:pPr>
    </w:p>
    <w:p w:rsidR="008423E4" w:rsidRDefault="00866708" w:rsidP="008423E4"/>
    <w:p w:rsidR="008423E4" w:rsidRDefault="008667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10BF" w:rsidTr="00345119">
        <w:tc>
          <w:tcPr>
            <w:tcW w:w="9576" w:type="dxa"/>
          </w:tcPr>
          <w:p w:rsidR="008423E4" w:rsidRPr="00A8133F" w:rsidRDefault="00866708" w:rsidP="00E142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6708" w:rsidP="00E1421B"/>
          <w:p w:rsidR="008423E4" w:rsidRDefault="00866708" w:rsidP="00E1421B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Type IV landfills can accept brush, construction debris, and </w:t>
            </w:r>
            <w:r>
              <w:t>certain other</w:t>
            </w:r>
            <w:r>
              <w:t xml:space="preserve"> waste that does not degrade or degrades very slowly. </w:t>
            </w:r>
            <w:r>
              <w:t>There are concerns that these</w:t>
            </w:r>
            <w:r>
              <w:t xml:space="preserve"> landfills </w:t>
            </w:r>
            <w:r>
              <w:t xml:space="preserve">are unduly prohibited </w:t>
            </w:r>
            <w:r>
              <w:t xml:space="preserve">from accepting waste out of enclosed storage vehicles, such as box vans </w:t>
            </w:r>
            <w:r>
              <w:t>or utility trailers</w:t>
            </w:r>
            <w:r>
              <w:t>, which</w:t>
            </w:r>
            <w:r>
              <w:t xml:space="preserve"> may</w:t>
            </w:r>
            <w:r>
              <w:t xml:space="preserve"> </w:t>
            </w:r>
            <w:r>
              <w:t>entice bad actors to illegally dump e</w:t>
            </w:r>
            <w:r>
              <w:t>lsewhere.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3783 seeks to</w:t>
            </w:r>
            <w:r>
              <w:t xml:space="preserve"> </w:t>
            </w:r>
            <w:r>
              <w:t>a</w:t>
            </w:r>
            <w:r>
              <w:t>llow</w:t>
            </w:r>
            <w:r>
              <w:t xml:space="preserve"> </w:t>
            </w:r>
            <w:r>
              <w:t xml:space="preserve">certain </w:t>
            </w:r>
            <w:r>
              <w:t>enclosed vehicles</w:t>
            </w:r>
            <w:r>
              <w:t xml:space="preserve"> to dispose of eligible waste</w:t>
            </w:r>
            <w:r>
              <w:t xml:space="preserve"> at a Type IV landfill</w:t>
            </w:r>
            <w:r>
              <w:t>.</w:t>
            </w:r>
          </w:p>
          <w:p w:rsidR="008423E4" w:rsidRPr="00E26B13" w:rsidRDefault="00866708" w:rsidP="00E1421B">
            <w:pPr>
              <w:rPr>
                <w:b/>
              </w:rPr>
            </w:pPr>
          </w:p>
        </w:tc>
      </w:tr>
      <w:tr w:rsidR="001510BF" w:rsidTr="00345119">
        <w:tc>
          <w:tcPr>
            <w:tcW w:w="9576" w:type="dxa"/>
          </w:tcPr>
          <w:p w:rsidR="0017725B" w:rsidRDefault="00866708" w:rsidP="00E142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6708" w:rsidP="00E1421B">
            <w:pPr>
              <w:rPr>
                <w:b/>
                <w:u w:val="single"/>
              </w:rPr>
            </w:pPr>
          </w:p>
          <w:p w:rsidR="00532687" w:rsidRPr="00532687" w:rsidRDefault="00866708" w:rsidP="00E1421B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:rsidR="0017725B" w:rsidRPr="0017725B" w:rsidRDefault="00866708" w:rsidP="00E1421B">
            <w:pPr>
              <w:rPr>
                <w:b/>
                <w:u w:val="single"/>
              </w:rPr>
            </w:pPr>
          </w:p>
        </w:tc>
      </w:tr>
      <w:tr w:rsidR="001510BF" w:rsidTr="00345119">
        <w:tc>
          <w:tcPr>
            <w:tcW w:w="9576" w:type="dxa"/>
          </w:tcPr>
          <w:p w:rsidR="008423E4" w:rsidRPr="00A8133F" w:rsidRDefault="00866708" w:rsidP="00E142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66708" w:rsidP="00E1421B"/>
          <w:p w:rsidR="00532687" w:rsidRDefault="00866708" w:rsidP="00E142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866708" w:rsidP="00E1421B">
            <w:pPr>
              <w:rPr>
                <w:b/>
              </w:rPr>
            </w:pPr>
          </w:p>
        </w:tc>
      </w:tr>
      <w:tr w:rsidR="001510BF" w:rsidTr="00345119">
        <w:tc>
          <w:tcPr>
            <w:tcW w:w="9576" w:type="dxa"/>
          </w:tcPr>
          <w:p w:rsidR="008423E4" w:rsidRPr="00A8133F" w:rsidRDefault="00866708" w:rsidP="00E142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6708" w:rsidP="00E1421B"/>
          <w:p w:rsidR="0043501C" w:rsidRDefault="00866708" w:rsidP="00E142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3783 amends the Health and Safety Code and the Water Code</w:t>
            </w:r>
            <w:r>
              <w:t>, respectively,</w:t>
            </w:r>
            <w:r>
              <w:t xml:space="preserve"> to exempt an </w:t>
            </w:r>
            <w:r w:rsidRPr="006617C9">
              <w:t>enclosed vehicle that is a utility trailer, van, box van, or rec</w:t>
            </w:r>
            <w:r w:rsidRPr="006617C9">
              <w:t>eiver box</w:t>
            </w:r>
            <w:r>
              <w:t xml:space="preserve"> from the following: </w:t>
            </w:r>
          </w:p>
          <w:p w:rsidR="0043501C" w:rsidRDefault="00866708" w:rsidP="00E1421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prohibition against a </w:t>
            </w:r>
            <w:r w:rsidRPr="006617C9">
              <w:t>municipal solid waste site or operation permitted as a Type IV landfill</w:t>
            </w:r>
            <w:r>
              <w:t xml:space="preserve"> accepting solid waste that is in a </w:t>
            </w:r>
            <w:r w:rsidRPr="006617C9">
              <w:t>completely enclosed container or enclosed vehicle</w:t>
            </w:r>
            <w:r>
              <w:t xml:space="preserve"> unless certain conditions are met</w:t>
            </w:r>
            <w:r>
              <w:t xml:space="preserve">; and </w:t>
            </w:r>
          </w:p>
          <w:p w:rsidR="008423E4" w:rsidRDefault="00866708" w:rsidP="00E1421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</w:t>
            </w:r>
            <w:r>
              <w:t xml:space="preserve">e application of the offense </w:t>
            </w:r>
            <w:r>
              <w:t>for</w:t>
            </w:r>
            <w:r>
              <w:t xml:space="preserve"> the </w:t>
            </w:r>
            <w:r>
              <w:t xml:space="preserve">improper </w:t>
            </w:r>
            <w:r w:rsidRPr="00C44420">
              <w:t>dispos</w:t>
            </w:r>
            <w:r>
              <w:t>al</w:t>
            </w:r>
            <w:r w:rsidRPr="00C44420">
              <w:t xml:space="preserve"> of solid waste</w:t>
            </w:r>
            <w:r>
              <w:t xml:space="preserve"> by</w:t>
            </w:r>
            <w:r>
              <w:t xml:space="preserve"> an operator of a solid waste facility or </w:t>
            </w:r>
            <w:r>
              <w:t xml:space="preserve">a </w:t>
            </w:r>
            <w:r>
              <w:t xml:space="preserve">solid waste hauler </w:t>
            </w:r>
            <w:r>
              <w:t>in a completely enclosed container</w:t>
            </w:r>
            <w:r>
              <w:t xml:space="preserve"> </w:t>
            </w:r>
            <w:r>
              <w:t xml:space="preserve">or vehicle </w:t>
            </w:r>
            <w:r w:rsidRPr="00E61352">
              <w:t>at a solid waste site or operation permitted as a Type IV landfill</w:t>
            </w:r>
            <w:r>
              <w:t>.</w:t>
            </w:r>
          </w:p>
          <w:p w:rsidR="008423E4" w:rsidRPr="00835628" w:rsidRDefault="00866708" w:rsidP="00E1421B">
            <w:pPr>
              <w:rPr>
                <w:b/>
              </w:rPr>
            </w:pPr>
          </w:p>
        </w:tc>
      </w:tr>
      <w:tr w:rsidR="001510BF" w:rsidTr="00345119">
        <w:tc>
          <w:tcPr>
            <w:tcW w:w="9576" w:type="dxa"/>
          </w:tcPr>
          <w:p w:rsidR="008423E4" w:rsidRPr="00A8133F" w:rsidRDefault="00866708" w:rsidP="00E142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</w:t>
            </w:r>
            <w:r w:rsidRPr="009C1E9A">
              <w:rPr>
                <w:b/>
                <w:u w:val="single"/>
              </w:rPr>
              <w:t>TIVE DATE</w:t>
            </w:r>
            <w:r>
              <w:rPr>
                <w:b/>
              </w:rPr>
              <w:t xml:space="preserve"> </w:t>
            </w:r>
          </w:p>
          <w:p w:rsidR="008423E4" w:rsidRDefault="00866708" w:rsidP="00E1421B"/>
          <w:p w:rsidR="008423E4" w:rsidRPr="003624F2" w:rsidRDefault="00866708" w:rsidP="00E142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66708" w:rsidP="00E1421B">
            <w:pPr>
              <w:rPr>
                <w:b/>
              </w:rPr>
            </w:pPr>
          </w:p>
        </w:tc>
      </w:tr>
    </w:tbl>
    <w:p w:rsidR="008423E4" w:rsidRPr="00BE0E75" w:rsidRDefault="0086670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670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6708">
      <w:r>
        <w:separator/>
      </w:r>
    </w:p>
  </w:endnote>
  <w:endnote w:type="continuationSeparator" w:id="0">
    <w:p w:rsidR="00000000" w:rsidRDefault="0086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6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10BF" w:rsidTr="009C1E9A">
      <w:trPr>
        <w:cantSplit/>
      </w:trPr>
      <w:tc>
        <w:tcPr>
          <w:tcW w:w="0" w:type="pct"/>
        </w:tcPr>
        <w:p w:rsidR="00137D90" w:rsidRDefault="008667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67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67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67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67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10BF" w:rsidTr="009C1E9A">
      <w:trPr>
        <w:cantSplit/>
      </w:trPr>
      <w:tc>
        <w:tcPr>
          <w:tcW w:w="0" w:type="pct"/>
        </w:tcPr>
        <w:p w:rsidR="00EC379B" w:rsidRDefault="008667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670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28778</w:t>
          </w:r>
        </w:p>
      </w:tc>
      <w:tc>
        <w:tcPr>
          <w:tcW w:w="2453" w:type="pct"/>
        </w:tcPr>
        <w:p w:rsidR="00EC379B" w:rsidRDefault="008667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19.112.735</w:t>
          </w:r>
          <w:r>
            <w:fldChar w:fldCharType="end"/>
          </w:r>
        </w:p>
      </w:tc>
    </w:tr>
    <w:tr w:rsidR="001510BF" w:rsidTr="009C1E9A">
      <w:trPr>
        <w:cantSplit/>
      </w:trPr>
      <w:tc>
        <w:tcPr>
          <w:tcW w:w="0" w:type="pct"/>
        </w:tcPr>
        <w:p w:rsidR="00EC379B" w:rsidRDefault="008667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67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66708" w:rsidP="006D504F">
          <w:pPr>
            <w:pStyle w:val="Footer"/>
            <w:rPr>
              <w:rStyle w:val="PageNumber"/>
            </w:rPr>
          </w:pPr>
        </w:p>
        <w:p w:rsidR="00EC379B" w:rsidRDefault="008667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10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67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67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67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6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6708">
      <w:r>
        <w:separator/>
      </w:r>
    </w:p>
  </w:footnote>
  <w:footnote w:type="continuationSeparator" w:id="0">
    <w:p w:rsidR="00000000" w:rsidRDefault="0086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6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6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6FAE"/>
    <w:multiLevelType w:val="hybridMultilevel"/>
    <w:tmpl w:val="4748EDCE"/>
    <w:lvl w:ilvl="0" w:tplc="C710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02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CB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4F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C1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C3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8B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0F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7C1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F"/>
    <w:rsid w:val="001510BF"/>
    <w:rsid w:val="008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33E54D-52F4-446C-8146-BFD46BC3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617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1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17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1483</Characters>
  <Application>Microsoft Office Word</Application>
  <DocSecurity>4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HB03783 (Committee Report (Unamended))</vt:lpstr>
    </vt:vector>
  </TitlesOfParts>
  <Company>State of Texas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28778</dc:subject>
  <dc:creator>State of Texas</dc:creator>
  <dc:description>HB 3783 by Burrows-(H)Environmental Regulation</dc:description>
  <cp:lastModifiedBy>Erin Conway</cp:lastModifiedBy>
  <cp:revision>2</cp:revision>
  <cp:lastPrinted>2003-11-26T17:21:00Z</cp:lastPrinted>
  <dcterms:created xsi:type="dcterms:W3CDTF">2019-04-27T02:03:00Z</dcterms:created>
  <dcterms:modified xsi:type="dcterms:W3CDTF">2019-04-27T02:03:00Z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19.112.735</vt:lpwstr>
  </property>
</Properties>
</file>