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E028C" w:rsidTr="00345119">
        <w:tc>
          <w:tcPr>
            <w:tcW w:w="9576" w:type="dxa"/>
            <w:noWrap/>
          </w:tcPr>
          <w:p w:rsidR="008423E4" w:rsidRPr="0022177D" w:rsidRDefault="00F3573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35734" w:rsidP="008423E4">
      <w:pPr>
        <w:jc w:val="center"/>
      </w:pPr>
    </w:p>
    <w:p w:rsidR="008423E4" w:rsidRPr="00B31F0E" w:rsidRDefault="00F35734" w:rsidP="008423E4"/>
    <w:p w:rsidR="008423E4" w:rsidRPr="00742794" w:rsidRDefault="00F3573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028C" w:rsidTr="00345119">
        <w:tc>
          <w:tcPr>
            <w:tcW w:w="9576" w:type="dxa"/>
          </w:tcPr>
          <w:p w:rsidR="008423E4" w:rsidRPr="00861995" w:rsidRDefault="00F35734" w:rsidP="00345119">
            <w:pPr>
              <w:jc w:val="right"/>
            </w:pPr>
            <w:r>
              <w:t>C.S.H.B. 3809</w:t>
            </w:r>
          </w:p>
        </w:tc>
      </w:tr>
      <w:tr w:rsidR="004E028C" w:rsidTr="00345119">
        <w:tc>
          <w:tcPr>
            <w:tcW w:w="9576" w:type="dxa"/>
          </w:tcPr>
          <w:p w:rsidR="008423E4" w:rsidRPr="00861995" w:rsidRDefault="00F35734" w:rsidP="00C05C2C">
            <w:pPr>
              <w:jc w:val="right"/>
            </w:pPr>
            <w:r>
              <w:t xml:space="preserve">By: </w:t>
            </w:r>
            <w:r>
              <w:t>Goldman</w:t>
            </w:r>
          </w:p>
        </w:tc>
      </w:tr>
      <w:tr w:rsidR="004E028C" w:rsidTr="00345119">
        <w:tc>
          <w:tcPr>
            <w:tcW w:w="9576" w:type="dxa"/>
          </w:tcPr>
          <w:p w:rsidR="008423E4" w:rsidRPr="00861995" w:rsidRDefault="00F35734" w:rsidP="00345119">
            <w:pPr>
              <w:jc w:val="right"/>
            </w:pPr>
            <w:r>
              <w:t>Judiciary &amp; Civil Jurisprudence</w:t>
            </w:r>
          </w:p>
        </w:tc>
      </w:tr>
      <w:tr w:rsidR="004E028C" w:rsidTr="00345119">
        <w:tc>
          <w:tcPr>
            <w:tcW w:w="9576" w:type="dxa"/>
          </w:tcPr>
          <w:p w:rsidR="008423E4" w:rsidRDefault="00F35734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35734" w:rsidP="008423E4">
      <w:pPr>
        <w:tabs>
          <w:tab w:val="right" w:pos="9360"/>
        </w:tabs>
      </w:pPr>
    </w:p>
    <w:p w:rsidR="008423E4" w:rsidRDefault="00F35734" w:rsidP="008423E4"/>
    <w:p w:rsidR="008423E4" w:rsidRDefault="00F3573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E028C" w:rsidTr="00345119">
        <w:tc>
          <w:tcPr>
            <w:tcW w:w="9576" w:type="dxa"/>
          </w:tcPr>
          <w:p w:rsidR="008423E4" w:rsidRPr="00A8133F" w:rsidRDefault="00F35734" w:rsidP="00876E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35734" w:rsidP="00876E5F"/>
          <w:p w:rsidR="008423E4" w:rsidRDefault="00F35734" w:rsidP="00876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 v</w:t>
            </w:r>
            <w:r w:rsidRPr="00B11837">
              <w:t xml:space="preserve">ictims of </w:t>
            </w:r>
            <w:r>
              <w:t xml:space="preserve">child </w:t>
            </w:r>
            <w:r w:rsidRPr="00B11837">
              <w:t xml:space="preserve">sexual abuse often </w:t>
            </w:r>
            <w:r>
              <w:t>repress</w:t>
            </w:r>
            <w:r w:rsidRPr="00B11837">
              <w:t xml:space="preserve"> what happened to them or take years to fully </w:t>
            </w:r>
            <w:r>
              <w:t xml:space="preserve">come to terms with </w:t>
            </w:r>
            <w:r w:rsidRPr="00B11837">
              <w:t xml:space="preserve">the abuse </w:t>
            </w:r>
            <w:r>
              <w:t xml:space="preserve">they suffered </w:t>
            </w:r>
            <w:r w:rsidRPr="00B11837">
              <w:t xml:space="preserve">before they are able to begin to heal. </w:t>
            </w:r>
            <w:r>
              <w:t>C.S.</w:t>
            </w:r>
            <w:r w:rsidRPr="00B11837">
              <w:t>H</w:t>
            </w:r>
            <w:r>
              <w:t>.</w:t>
            </w:r>
            <w:r w:rsidRPr="00B11837">
              <w:t>B</w:t>
            </w:r>
            <w:r>
              <w:t>.</w:t>
            </w:r>
            <w:r w:rsidRPr="00B11837">
              <w:t xml:space="preserve"> 3809 seeks to give victims of </w:t>
            </w:r>
            <w:r>
              <w:t>child sex</w:t>
            </w:r>
            <w:r w:rsidRPr="00B11837">
              <w:t xml:space="preserve"> abuse more time to </w:t>
            </w:r>
            <w:r>
              <w:t>bring a civil action against</w:t>
            </w:r>
            <w:r w:rsidRPr="00B11837">
              <w:t xml:space="preserve"> their abuser</w:t>
            </w:r>
            <w:r>
              <w:t>s</w:t>
            </w:r>
            <w:r w:rsidRPr="00B11837">
              <w:t>.</w:t>
            </w:r>
          </w:p>
          <w:p w:rsidR="008423E4" w:rsidRPr="00E26B13" w:rsidRDefault="00F35734" w:rsidP="00876E5F">
            <w:pPr>
              <w:rPr>
                <w:b/>
              </w:rPr>
            </w:pPr>
          </w:p>
        </w:tc>
      </w:tr>
      <w:tr w:rsidR="004E028C" w:rsidTr="00345119">
        <w:tc>
          <w:tcPr>
            <w:tcW w:w="9576" w:type="dxa"/>
          </w:tcPr>
          <w:p w:rsidR="0017725B" w:rsidRDefault="00F35734" w:rsidP="00876E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35734" w:rsidP="00876E5F">
            <w:pPr>
              <w:rPr>
                <w:b/>
                <w:u w:val="single"/>
              </w:rPr>
            </w:pPr>
          </w:p>
          <w:p w:rsidR="009957AA" w:rsidRPr="009957AA" w:rsidRDefault="00F35734" w:rsidP="00876E5F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35734" w:rsidP="00876E5F">
            <w:pPr>
              <w:rPr>
                <w:b/>
                <w:u w:val="single"/>
              </w:rPr>
            </w:pPr>
          </w:p>
        </w:tc>
      </w:tr>
      <w:tr w:rsidR="004E028C" w:rsidTr="00345119">
        <w:tc>
          <w:tcPr>
            <w:tcW w:w="9576" w:type="dxa"/>
          </w:tcPr>
          <w:p w:rsidR="008423E4" w:rsidRPr="00A8133F" w:rsidRDefault="00F35734" w:rsidP="00876E5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:rsidR="008423E4" w:rsidRDefault="00F35734" w:rsidP="00876E5F"/>
          <w:p w:rsidR="009957AA" w:rsidRDefault="00F35734" w:rsidP="00876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35734" w:rsidP="00876E5F">
            <w:pPr>
              <w:rPr>
                <w:b/>
              </w:rPr>
            </w:pPr>
          </w:p>
        </w:tc>
      </w:tr>
      <w:tr w:rsidR="004E028C" w:rsidTr="00345119">
        <w:tc>
          <w:tcPr>
            <w:tcW w:w="9576" w:type="dxa"/>
          </w:tcPr>
          <w:p w:rsidR="008423E4" w:rsidRPr="00A8133F" w:rsidRDefault="00F35734" w:rsidP="00876E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35734" w:rsidP="00876E5F"/>
          <w:p w:rsidR="008423E4" w:rsidRDefault="00F35734" w:rsidP="00876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3809 amends the Civil Practice and Remedies Code to increase the </w:t>
            </w:r>
            <w:r>
              <w:t xml:space="preserve">statute of </w:t>
            </w:r>
            <w:r>
              <w:t xml:space="preserve">limitations for </w:t>
            </w:r>
            <w:r>
              <w:t>bringing a suit</w:t>
            </w:r>
            <w:r>
              <w:t xml:space="preserve"> for personal injury arising from certain offenses </w:t>
            </w:r>
            <w:r>
              <w:t>involving</w:t>
            </w:r>
            <w:r>
              <w:t xml:space="preserve"> child sexual abuse from 15 years after the day the cause of action accrues</w:t>
            </w:r>
            <w:r>
              <w:t xml:space="preserve"> to 30 years after that day</w:t>
            </w:r>
            <w:r>
              <w:t xml:space="preserve"> if the person brings the suit solely against a pers</w:t>
            </w:r>
            <w:r>
              <w:t>on or persons who committed the conduct</w:t>
            </w:r>
            <w:r>
              <w:t>.</w:t>
            </w:r>
            <w:r>
              <w:t xml:space="preserve"> The bill establishes that </w:t>
            </w:r>
            <w:r>
              <w:t>in</w:t>
            </w:r>
            <w:r>
              <w:t xml:space="preserve"> </w:t>
            </w:r>
            <w:r>
              <w:t xml:space="preserve">an </w:t>
            </w:r>
            <w:r>
              <w:t>action for injury</w:t>
            </w:r>
            <w:r>
              <w:t xml:space="preserve"> that arises from such an offense or from certain other assaultive offenses, the trafficking of persons, or compelling prostitution that did</w:t>
            </w:r>
            <w:r>
              <w:t xml:space="preserve"> not result in death, the </w:t>
            </w:r>
            <w:r>
              <w:t>cause of action accrues on the last day that the applicable conduct occurs.</w:t>
            </w:r>
            <w:r>
              <w:t xml:space="preserve"> </w:t>
            </w:r>
            <w:r>
              <w:t>Th</w:t>
            </w:r>
            <w:r>
              <w:t>e</w:t>
            </w:r>
            <w:r>
              <w:t xml:space="preserve"> increase</w:t>
            </w:r>
            <w:r>
              <w:t>d</w:t>
            </w:r>
            <w:r>
              <w:t xml:space="preserve"> </w:t>
            </w:r>
            <w:r>
              <w:t xml:space="preserve">statute of limitations </w:t>
            </w:r>
            <w:r>
              <w:t xml:space="preserve">applies to a cause of action that accrued before the bill's effective date if the applicable </w:t>
            </w:r>
            <w:r>
              <w:t xml:space="preserve">statute of </w:t>
            </w:r>
            <w:r>
              <w:t>limitations has not expired</w:t>
            </w:r>
            <w:r>
              <w:t xml:space="preserve"> before the </w:t>
            </w:r>
            <w:r>
              <w:t>bill's effective date</w:t>
            </w:r>
            <w:r>
              <w:t>.</w:t>
            </w:r>
          </w:p>
          <w:p w:rsidR="008423E4" w:rsidRPr="00835628" w:rsidRDefault="00F35734" w:rsidP="00876E5F">
            <w:pPr>
              <w:rPr>
                <w:b/>
              </w:rPr>
            </w:pPr>
          </w:p>
        </w:tc>
      </w:tr>
      <w:tr w:rsidR="004E028C" w:rsidTr="00345119">
        <w:tc>
          <w:tcPr>
            <w:tcW w:w="9576" w:type="dxa"/>
          </w:tcPr>
          <w:p w:rsidR="008423E4" w:rsidRPr="00A8133F" w:rsidRDefault="00F35734" w:rsidP="00876E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35734" w:rsidP="00876E5F"/>
          <w:p w:rsidR="008423E4" w:rsidRDefault="00F35734" w:rsidP="00876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D90F1F" w:rsidRPr="00233FDB" w:rsidRDefault="00F35734" w:rsidP="00876E5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E028C" w:rsidTr="00345119">
        <w:tc>
          <w:tcPr>
            <w:tcW w:w="9576" w:type="dxa"/>
          </w:tcPr>
          <w:p w:rsidR="00C05C2C" w:rsidRDefault="00F35734" w:rsidP="00876E5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425485" w:rsidRDefault="00F35734" w:rsidP="00876E5F">
            <w:pPr>
              <w:jc w:val="both"/>
            </w:pPr>
          </w:p>
          <w:p w:rsidR="00425485" w:rsidRDefault="00F35734" w:rsidP="00876E5F">
            <w:pPr>
              <w:jc w:val="both"/>
            </w:pPr>
            <w:r>
              <w:t>While C.S.H.B. 3809 may differ from the original in minor or nonsubstantive ways, the following summarizes the substantial differences between the introdu</w:t>
            </w:r>
            <w:r>
              <w:t>ced and committee substitute versions of the bill.</w:t>
            </w:r>
          </w:p>
          <w:p w:rsidR="00425485" w:rsidRDefault="00F35734" w:rsidP="00876E5F">
            <w:pPr>
              <w:jc w:val="both"/>
            </w:pPr>
          </w:p>
          <w:p w:rsidR="00425485" w:rsidRDefault="00F35734" w:rsidP="00876E5F">
            <w:pPr>
              <w:jc w:val="both"/>
            </w:pPr>
            <w:r>
              <w:t>The substitute conditions the extension of the statute of limitations on the person bringing the suit solely against a person or persons who committed the conduct.</w:t>
            </w:r>
          </w:p>
          <w:p w:rsidR="00425485" w:rsidRDefault="00F35734" w:rsidP="00876E5F">
            <w:pPr>
              <w:jc w:val="both"/>
            </w:pPr>
          </w:p>
          <w:p w:rsidR="00425485" w:rsidRPr="00425485" w:rsidRDefault="00F35734" w:rsidP="00876E5F">
            <w:pPr>
              <w:jc w:val="both"/>
            </w:pPr>
            <w:r>
              <w:t>The substitute establishes that in an a</w:t>
            </w:r>
            <w:r>
              <w:t xml:space="preserve">ction for an injury </w:t>
            </w:r>
            <w:r>
              <w:t xml:space="preserve">arising from certain offenses that did </w:t>
            </w:r>
            <w:r>
              <w:t>not result in death, the cause of action accrues on the last day that the conduct occurs.</w:t>
            </w:r>
          </w:p>
        </w:tc>
      </w:tr>
    </w:tbl>
    <w:p w:rsidR="004108C3" w:rsidRPr="00876E5F" w:rsidRDefault="00F35734" w:rsidP="00876E5F">
      <w:pPr>
        <w:rPr>
          <w:sz w:val="16"/>
          <w:szCs w:val="16"/>
        </w:rPr>
      </w:pPr>
    </w:p>
    <w:sectPr w:rsidR="004108C3" w:rsidRPr="00876E5F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5734">
      <w:r>
        <w:separator/>
      </w:r>
    </w:p>
  </w:endnote>
  <w:endnote w:type="continuationSeparator" w:id="0">
    <w:p w:rsidR="00000000" w:rsidRDefault="00F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5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028C" w:rsidTr="009C1E9A">
      <w:trPr>
        <w:cantSplit/>
      </w:trPr>
      <w:tc>
        <w:tcPr>
          <w:tcW w:w="0" w:type="pct"/>
        </w:tcPr>
        <w:p w:rsidR="00137D90" w:rsidRDefault="00F3573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3573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3573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3573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357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028C" w:rsidTr="009C1E9A">
      <w:trPr>
        <w:cantSplit/>
      </w:trPr>
      <w:tc>
        <w:tcPr>
          <w:tcW w:w="0" w:type="pct"/>
        </w:tcPr>
        <w:p w:rsidR="00EC379B" w:rsidRDefault="00F3573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357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27623</w:t>
          </w:r>
        </w:p>
      </w:tc>
      <w:tc>
        <w:tcPr>
          <w:tcW w:w="2453" w:type="pct"/>
        </w:tcPr>
        <w:p w:rsidR="00EC379B" w:rsidRDefault="00F357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19.107.685</w:t>
          </w:r>
          <w:r>
            <w:fldChar w:fldCharType="end"/>
          </w:r>
        </w:p>
      </w:tc>
    </w:tr>
    <w:tr w:rsidR="004E028C" w:rsidTr="009C1E9A">
      <w:trPr>
        <w:cantSplit/>
      </w:trPr>
      <w:tc>
        <w:tcPr>
          <w:tcW w:w="0" w:type="pct"/>
        </w:tcPr>
        <w:p w:rsidR="00EC379B" w:rsidRDefault="00F3573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3573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27201</w:t>
          </w:r>
        </w:p>
      </w:tc>
      <w:tc>
        <w:tcPr>
          <w:tcW w:w="2453" w:type="pct"/>
        </w:tcPr>
        <w:p w:rsidR="00EC379B" w:rsidRDefault="00F35734" w:rsidP="006D504F">
          <w:pPr>
            <w:pStyle w:val="Footer"/>
            <w:rPr>
              <w:rStyle w:val="PageNumber"/>
            </w:rPr>
          </w:pPr>
        </w:p>
        <w:p w:rsidR="00EC379B" w:rsidRDefault="00F357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028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357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3573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3573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5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5734">
      <w:r>
        <w:separator/>
      </w:r>
    </w:p>
  </w:footnote>
  <w:footnote w:type="continuationSeparator" w:id="0">
    <w:p w:rsidR="00000000" w:rsidRDefault="00F3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5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5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35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8C"/>
    <w:rsid w:val="004E028C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DA1909-7D0A-405A-A5E6-AFA0FA8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57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57A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7AA"/>
    <w:rPr>
      <w:b/>
      <w:bCs/>
    </w:rPr>
  </w:style>
  <w:style w:type="paragraph" w:styleId="Revision">
    <w:name w:val="Revision"/>
    <w:hidden/>
    <w:uiPriority w:val="99"/>
    <w:semiHidden/>
    <w:rsid w:val="00995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2029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HB03809 (Committee Report (Substituted))</vt:lpstr>
    </vt:vector>
  </TitlesOfParts>
  <Company>State of Texas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27623</dc:subject>
  <dc:creator>State of Texas</dc:creator>
  <dc:description>HB 3809 by Goldman-(H)Judiciary &amp; Civil Jurisprudence (Substitute Document Number: 86R 27201)</dc:description>
  <cp:lastModifiedBy>Erin Conway</cp:lastModifiedBy>
  <cp:revision>2</cp:revision>
  <cp:lastPrinted>2003-11-26T17:21:00Z</cp:lastPrinted>
  <dcterms:created xsi:type="dcterms:W3CDTF">2019-04-18T23:44:00Z</dcterms:created>
  <dcterms:modified xsi:type="dcterms:W3CDTF">2019-04-18T23:44:00Z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19.107.685</vt:lpwstr>
  </property>
</Properties>
</file>