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D3E39" w:rsidTr="00345119">
        <w:tc>
          <w:tcPr>
            <w:tcW w:w="9576" w:type="dxa"/>
            <w:noWrap/>
          </w:tcPr>
          <w:p w:rsidR="008423E4" w:rsidRPr="0022177D" w:rsidRDefault="00823D7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23D75" w:rsidP="008423E4">
      <w:pPr>
        <w:jc w:val="center"/>
      </w:pPr>
    </w:p>
    <w:p w:rsidR="008423E4" w:rsidRPr="00B31F0E" w:rsidRDefault="00823D75" w:rsidP="008423E4"/>
    <w:p w:rsidR="008423E4" w:rsidRPr="00742794" w:rsidRDefault="00823D7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D3E39" w:rsidTr="00345119">
        <w:tc>
          <w:tcPr>
            <w:tcW w:w="9576" w:type="dxa"/>
          </w:tcPr>
          <w:p w:rsidR="008423E4" w:rsidRPr="00861995" w:rsidRDefault="00823D75" w:rsidP="00345119">
            <w:pPr>
              <w:jc w:val="right"/>
            </w:pPr>
            <w:r>
              <w:t>H.B. 3837</w:t>
            </w:r>
          </w:p>
        </w:tc>
      </w:tr>
      <w:tr w:rsidR="007D3E39" w:rsidTr="00345119">
        <w:tc>
          <w:tcPr>
            <w:tcW w:w="9576" w:type="dxa"/>
          </w:tcPr>
          <w:p w:rsidR="008423E4" w:rsidRPr="00861995" w:rsidRDefault="00823D75" w:rsidP="00FE0102">
            <w:pPr>
              <w:jc w:val="right"/>
            </w:pPr>
            <w:r>
              <w:t xml:space="preserve">By: </w:t>
            </w:r>
            <w:r>
              <w:t>Coleman</w:t>
            </w:r>
          </w:p>
        </w:tc>
      </w:tr>
      <w:tr w:rsidR="007D3E39" w:rsidTr="00345119">
        <w:tc>
          <w:tcPr>
            <w:tcW w:w="9576" w:type="dxa"/>
          </w:tcPr>
          <w:p w:rsidR="008423E4" w:rsidRPr="00861995" w:rsidRDefault="00823D75" w:rsidP="00345119">
            <w:pPr>
              <w:jc w:val="right"/>
            </w:pPr>
            <w:r>
              <w:t>County Affairs</w:t>
            </w:r>
          </w:p>
        </w:tc>
      </w:tr>
      <w:tr w:rsidR="007D3E39" w:rsidTr="00345119">
        <w:tc>
          <w:tcPr>
            <w:tcW w:w="9576" w:type="dxa"/>
          </w:tcPr>
          <w:p w:rsidR="008423E4" w:rsidRDefault="00823D7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23D75" w:rsidP="008423E4">
      <w:pPr>
        <w:tabs>
          <w:tab w:val="right" w:pos="9360"/>
        </w:tabs>
      </w:pPr>
    </w:p>
    <w:p w:rsidR="008423E4" w:rsidRDefault="00823D75" w:rsidP="008423E4"/>
    <w:p w:rsidR="008423E4" w:rsidRDefault="00823D7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D3E39" w:rsidTr="00345119">
        <w:tc>
          <w:tcPr>
            <w:tcW w:w="9576" w:type="dxa"/>
          </w:tcPr>
          <w:p w:rsidR="008423E4" w:rsidRPr="00A8133F" w:rsidRDefault="00823D75" w:rsidP="00176D0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23D75" w:rsidP="00176D0F"/>
          <w:p w:rsidR="008423E4" w:rsidRDefault="00823D75" w:rsidP="00176D0F">
            <w:pPr>
              <w:pStyle w:val="Header"/>
              <w:tabs>
                <w:tab w:val="left" w:pos="2610"/>
              </w:tabs>
              <w:jc w:val="both"/>
            </w:pPr>
            <w:r>
              <w:t xml:space="preserve">It has been suggested that </w:t>
            </w:r>
            <w:r>
              <w:t>the penalty for violating a fire marshal's order for first time offenders</w:t>
            </w:r>
            <w:r>
              <w:t xml:space="preserve"> is too harsh</w:t>
            </w:r>
            <w:r>
              <w:t xml:space="preserve">, leaving some law enforcement personnel reluctant to issue a citation. However, there </w:t>
            </w:r>
            <w:r>
              <w:t xml:space="preserve">is an understanding that </w:t>
            </w:r>
            <w:r>
              <w:t xml:space="preserve">more effective enforcement tools </w:t>
            </w:r>
            <w:r>
              <w:t xml:space="preserve">are needed </w:t>
            </w:r>
            <w:r>
              <w:t xml:space="preserve">to bring attention </w:t>
            </w:r>
            <w:r>
              <w:t xml:space="preserve">to </w:t>
            </w:r>
            <w:r>
              <w:t>and</w:t>
            </w:r>
            <w:r>
              <w:t xml:space="preserve"> consistent</w:t>
            </w:r>
            <w:r>
              <w:t xml:space="preserve"> compliance </w:t>
            </w:r>
            <w:r>
              <w:t>with</w:t>
            </w:r>
            <w:r>
              <w:t xml:space="preserve"> fire code </w:t>
            </w:r>
            <w:r>
              <w:t>regulations</w:t>
            </w:r>
            <w:r>
              <w:t>. H.B. 3837 seeks to addre</w:t>
            </w:r>
            <w:r>
              <w:t xml:space="preserve">ss this issue by </w:t>
            </w:r>
            <w:r>
              <w:t>revising the penalties for such an offense</w:t>
            </w:r>
            <w:r>
              <w:t>.</w:t>
            </w:r>
          </w:p>
          <w:p w:rsidR="008423E4" w:rsidRPr="00E26B13" w:rsidRDefault="00823D75" w:rsidP="00176D0F">
            <w:pPr>
              <w:rPr>
                <w:b/>
              </w:rPr>
            </w:pPr>
          </w:p>
        </w:tc>
      </w:tr>
      <w:tr w:rsidR="007D3E39" w:rsidTr="00345119">
        <w:tc>
          <w:tcPr>
            <w:tcW w:w="9576" w:type="dxa"/>
          </w:tcPr>
          <w:p w:rsidR="0017725B" w:rsidRDefault="00823D75" w:rsidP="00176D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23D75" w:rsidP="00176D0F">
            <w:pPr>
              <w:rPr>
                <w:b/>
                <w:u w:val="single"/>
              </w:rPr>
            </w:pPr>
          </w:p>
          <w:p w:rsidR="00C6204C" w:rsidRPr="00C6204C" w:rsidRDefault="00823D75" w:rsidP="00176D0F">
            <w:pPr>
              <w:jc w:val="both"/>
            </w:pPr>
            <w:r>
              <w:t xml:space="preserve">It is the committee's opinion that this bill expressly does one or more of the following: creates a criminal offense, increases the punishment for an existing criminal </w:t>
            </w:r>
            <w:r>
              <w:t>offense or category of offenses, or changes the eligibility of a person for community supervision, parole, or mandatory supervision.</w:t>
            </w:r>
          </w:p>
          <w:p w:rsidR="0017725B" w:rsidRPr="0017725B" w:rsidRDefault="00823D75" w:rsidP="00176D0F">
            <w:pPr>
              <w:rPr>
                <w:b/>
                <w:u w:val="single"/>
              </w:rPr>
            </w:pPr>
          </w:p>
        </w:tc>
      </w:tr>
      <w:tr w:rsidR="007D3E39" w:rsidTr="00345119">
        <w:tc>
          <w:tcPr>
            <w:tcW w:w="9576" w:type="dxa"/>
          </w:tcPr>
          <w:p w:rsidR="008423E4" w:rsidRPr="00A8133F" w:rsidRDefault="00823D75" w:rsidP="00176D0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23D75" w:rsidP="00176D0F"/>
          <w:p w:rsidR="002E14BB" w:rsidRDefault="00823D75" w:rsidP="00176D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823D75" w:rsidP="00176D0F">
            <w:pPr>
              <w:rPr>
                <w:b/>
              </w:rPr>
            </w:pPr>
          </w:p>
        </w:tc>
      </w:tr>
      <w:tr w:rsidR="007D3E39" w:rsidTr="00345119">
        <w:tc>
          <w:tcPr>
            <w:tcW w:w="9576" w:type="dxa"/>
          </w:tcPr>
          <w:p w:rsidR="008423E4" w:rsidRPr="00A8133F" w:rsidRDefault="00823D75" w:rsidP="00176D0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23D75" w:rsidP="00176D0F"/>
          <w:p w:rsidR="00506D1C" w:rsidRDefault="00823D75" w:rsidP="00176D0F">
            <w:pPr>
              <w:pStyle w:val="Header"/>
              <w:jc w:val="both"/>
            </w:pPr>
            <w:r>
              <w:t xml:space="preserve">H.B. </w:t>
            </w:r>
            <w:r>
              <w:t xml:space="preserve">3837 </w:t>
            </w:r>
            <w:r>
              <w:t xml:space="preserve">amends the Local Government Code to decrease the penalty for failing to comply with a county fire marshal order to correct a hazardous situation relating to a fire or </w:t>
            </w:r>
            <w:r>
              <w:t xml:space="preserve">life safety hazard from a Class B misdemeanor to a Class C misdemeanor </w:t>
            </w:r>
            <w:r>
              <w:t>but to retain the Class B misdemeanor penalty for a</w:t>
            </w:r>
            <w:r>
              <w:t xml:space="preserve"> single</w:t>
            </w:r>
            <w:r>
              <w:t xml:space="preserve"> subsequent conviction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</w:t>
            </w:r>
            <w:r>
              <w:t>increase</w:t>
            </w:r>
            <w:r>
              <w:t>s</w:t>
            </w:r>
            <w:r>
              <w:t xml:space="preserve"> the penalty to a </w:t>
            </w:r>
            <w:r>
              <w:t>Class</w:t>
            </w:r>
            <w:r>
              <w:t xml:space="preserve"> A</w:t>
            </w:r>
            <w:r>
              <w:t xml:space="preserve"> misdemeanor if the commission of the offense results in </w:t>
            </w:r>
            <w:r>
              <w:t>bod</w:t>
            </w:r>
            <w:r>
              <w:t>ily injury or death.</w:t>
            </w:r>
          </w:p>
          <w:p w:rsidR="00506D1C" w:rsidRDefault="00823D75" w:rsidP="00176D0F">
            <w:pPr>
              <w:pStyle w:val="Header"/>
              <w:jc w:val="both"/>
            </w:pPr>
          </w:p>
          <w:p w:rsidR="00506D1C" w:rsidRDefault="00823D75" w:rsidP="00176D0F">
            <w:pPr>
              <w:pStyle w:val="Header"/>
              <w:jc w:val="both"/>
            </w:pPr>
            <w:r>
              <w:t xml:space="preserve">H.B. </w:t>
            </w:r>
            <w:r>
              <w:t xml:space="preserve">3837 </w:t>
            </w:r>
            <w:r>
              <w:t xml:space="preserve">authorizes </w:t>
            </w:r>
            <w:r>
              <w:t xml:space="preserve">the commissioners court of a </w:t>
            </w:r>
            <w:r>
              <w:t xml:space="preserve">county </w:t>
            </w:r>
            <w:r>
              <w:t xml:space="preserve">with a population of 3.3 million or more to </w:t>
            </w:r>
            <w:r>
              <w:t>grant to a county employee who is certified by the Texas Commission on Fire Protection as a fire inspector, who conducts fire or life</w:t>
            </w:r>
            <w:r>
              <w:t xml:space="preserve"> safety inspections, and who is not a peace officer the authority to issue a citation in the unincorporated area of the county for an offense for failing to comply with a county fire marshal order to correct a hazardous situation relating to a fire or life</w:t>
            </w:r>
            <w:r>
              <w:t xml:space="preserve"> safety hazard or for a violation of an order relating to fire or life safety issued by the commissioners court that is reasonably necessary to protect public safety and welfare. The bill requires such a citation to state the name of the person cited, the </w:t>
            </w:r>
            <w:r>
              <w:t xml:space="preserve">violation charged, and the time and place the person is required to appear in court. The bill authorizes a court to issue a warrant for the arrest of a person who receives </w:t>
            </w:r>
            <w:r>
              <w:t xml:space="preserve">such </w:t>
            </w:r>
            <w:r>
              <w:t>a citation for the violation described in th</w:t>
            </w:r>
            <w:r>
              <w:t>at</w:t>
            </w:r>
            <w:r>
              <w:t xml:space="preserve"> citation if the person fails to </w:t>
            </w:r>
            <w:r>
              <w:t>appear in court on the return date of the citation.</w:t>
            </w:r>
          </w:p>
          <w:p w:rsidR="00506D1C" w:rsidRPr="00506D1C" w:rsidRDefault="00823D75" w:rsidP="00176D0F">
            <w:pPr>
              <w:pStyle w:val="Header"/>
              <w:jc w:val="both"/>
            </w:pPr>
          </w:p>
        </w:tc>
      </w:tr>
      <w:tr w:rsidR="007D3E39" w:rsidTr="00345119">
        <w:tc>
          <w:tcPr>
            <w:tcW w:w="9576" w:type="dxa"/>
          </w:tcPr>
          <w:p w:rsidR="008423E4" w:rsidRPr="00A8133F" w:rsidRDefault="00823D75" w:rsidP="00176D0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23D75" w:rsidP="00176D0F"/>
          <w:p w:rsidR="008423E4" w:rsidRPr="003624F2" w:rsidRDefault="00823D75" w:rsidP="00176D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23D75" w:rsidP="00176D0F">
            <w:pPr>
              <w:rPr>
                <w:b/>
              </w:rPr>
            </w:pPr>
          </w:p>
        </w:tc>
      </w:tr>
    </w:tbl>
    <w:p w:rsidR="004108C3" w:rsidRPr="008423E4" w:rsidRDefault="00823D7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3D75">
      <w:r>
        <w:separator/>
      </w:r>
    </w:p>
  </w:endnote>
  <w:endnote w:type="continuationSeparator" w:id="0">
    <w:p w:rsidR="00000000" w:rsidRDefault="008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3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D3E39" w:rsidTr="009C1E9A">
      <w:trPr>
        <w:cantSplit/>
      </w:trPr>
      <w:tc>
        <w:tcPr>
          <w:tcW w:w="0" w:type="pct"/>
        </w:tcPr>
        <w:p w:rsidR="00137D90" w:rsidRDefault="00823D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23D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23D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23D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23D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3E39" w:rsidTr="009C1E9A">
      <w:trPr>
        <w:cantSplit/>
      </w:trPr>
      <w:tc>
        <w:tcPr>
          <w:tcW w:w="0" w:type="pct"/>
        </w:tcPr>
        <w:p w:rsidR="00EC379B" w:rsidRDefault="00823D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23D7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25653</w:t>
          </w:r>
        </w:p>
      </w:tc>
      <w:tc>
        <w:tcPr>
          <w:tcW w:w="2453" w:type="pct"/>
        </w:tcPr>
        <w:p w:rsidR="00EC379B" w:rsidRDefault="00823D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19.100.406</w:t>
          </w:r>
          <w:r>
            <w:fldChar w:fldCharType="end"/>
          </w:r>
        </w:p>
      </w:tc>
    </w:tr>
    <w:tr w:rsidR="007D3E39" w:rsidTr="009C1E9A">
      <w:trPr>
        <w:cantSplit/>
      </w:trPr>
      <w:tc>
        <w:tcPr>
          <w:tcW w:w="0" w:type="pct"/>
        </w:tcPr>
        <w:p w:rsidR="00EC379B" w:rsidRDefault="00823D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23D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23D75" w:rsidP="006D504F">
          <w:pPr>
            <w:pStyle w:val="Footer"/>
            <w:rPr>
              <w:rStyle w:val="PageNumber"/>
            </w:rPr>
          </w:pPr>
        </w:p>
        <w:p w:rsidR="00EC379B" w:rsidRDefault="00823D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3E3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23D7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23D7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23D7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3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3D75">
      <w:r>
        <w:separator/>
      </w:r>
    </w:p>
  </w:footnote>
  <w:footnote w:type="continuationSeparator" w:id="0">
    <w:p w:rsidR="00000000" w:rsidRDefault="00823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3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3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3D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39"/>
    <w:rsid w:val="007D3E39"/>
    <w:rsid w:val="0082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EECA50-8643-4625-B2AD-62DDA5F6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E10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1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10B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1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10BE"/>
    <w:rPr>
      <w:b/>
      <w:bCs/>
    </w:rPr>
  </w:style>
  <w:style w:type="character" w:styleId="Hyperlink">
    <w:name w:val="Hyperlink"/>
    <w:basedOn w:val="DefaultParagraphFont"/>
    <w:unhideWhenUsed/>
    <w:rsid w:val="008E1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2160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HB03837 (Committee Report (Unamended))</vt:lpstr>
    </vt:vector>
  </TitlesOfParts>
  <Company>State of Texas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25653</dc:subject>
  <dc:creator>State of Texas</dc:creator>
  <dc:description>HB 3837 by Coleman-(H)County Affairs</dc:description>
  <cp:lastModifiedBy>Scotty Wimberley</cp:lastModifiedBy>
  <cp:revision>2</cp:revision>
  <cp:lastPrinted>2003-11-26T17:21:00Z</cp:lastPrinted>
  <dcterms:created xsi:type="dcterms:W3CDTF">2019-04-24T23:47:00Z</dcterms:created>
  <dcterms:modified xsi:type="dcterms:W3CDTF">2019-04-24T23:47:00Z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19.100.406</vt:lpwstr>
  </property>
</Properties>
</file>