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A5CB1" w:rsidTr="00345119">
        <w:tc>
          <w:tcPr>
            <w:tcW w:w="9576" w:type="dxa"/>
            <w:noWrap/>
          </w:tcPr>
          <w:p w:rsidR="008423E4" w:rsidRPr="0022177D" w:rsidRDefault="007826C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826C1" w:rsidP="008423E4">
      <w:pPr>
        <w:jc w:val="center"/>
      </w:pPr>
    </w:p>
    <w:p w:rsidR="008423E4" w:rsidRPr="00B31F0E" w:rsidRDefault="007826C1" w:rsidP="008423E4"/>
    <w:p w:rsidR="008423E4" w:rsidRPr="00742794" w:rsidRDefault="007826C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A5CB1" w:rsidTr="00345119">
        <w:tc>
          <w:tcPr>
            <w:tcW w:w="9576" w:type="dxa"/>
          </w:tcPr>
          <w:p w:rsidR="008423E4" w:rsidRPr="00861995" w:rsidRDefault="007826C1" w:rsidP="00345119">
            <w:pPr>
              <w:jc w:val="right"/>
            </w:pPr>
            <w:r>
              <w:t>H.B. 3840</w:t>
            </w:r>
          </w:p>
        </w:tc>
      </w:tr>
      <w:tr w:rsidR="002A5CB1" w:rsidTr="00345119">
        <w:tc>
          <w:tcPr>
            <w:tcW w:w="9576" w:type="dxa"/>
          </w:tcPr>
          <w:p w:rsidR="008423E4" w:rsidRPr="00861995" w:rsidRDefault="007826C1" w:rsidP="00E172FE">
            <w:pPr>
              <w:jc w:val="right"/>
            </w:pPr>
            <w:r>
              <w:t xml:space="preserve">By: </w:t>
            </w:r>
            <w:r>
              <w:t>Capriglione</w:t>
            </w:r>
          </w:p>
        </w:tc>
      </w:tr>
      <w:tr w:rsidR="002A5CB1" w:rsidTr="00345119">
        <w:tc>
          <w:tcPr>
            <w:tcW w:w="9576" w:type="dxa"/>
          </w:tcPr>
          <w:p w:rsidR="008423E4" w:rsidRPr="00861995" w:rsidRDefault="007826C1" w:rsidP="00345119">
            <w:pPr>
              <w:jc w:val="right"/>
            </w:pPr>
            <w:r>
              <w:t>Defense &amp; Veterans' Affairs</w:t>
            </w:r>
          </w:p>
        </w:tc>
      </w:tr>
      <w:tr w:rsidR="002A5CB1" w:rsidTr="00345119">
        <w:tc>
          <w:tcPr>
            <w:tcW w:w="9576" w:type="dxa"/>
          </w:tcPr>
          <w:p w:rsidR="008423E4" w:rsidRDefault="007826C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826C1" w:rsidP="008423E4">
      <w:pPr>
        <w:tabs>
          <w:tab w:val="right" w:pos="9360"/>
        </w:tabs>
      </w:pPr>
    </w:p>
    <w:p w:rsidR="008423E4" w:rsidRDefault="007826C1" w:rsidP="008423E4"/>
    <w:p w:rsidR="008423E4" w:rsidRDefault="007826C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A5CB1" w:rsidTr="00345119">
        <w:tc>
          <w:tcPr>
            <w:tcW w:w="9576" w:type="dxa"/>
          </w:tcPr>
          <w:p w:rsidR="008423E4" w:rsidRPr="00A8133F" w:rsidRDefault="007826C1" w:rsidP="003D511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826C1" w:rsidP="003D5116"/>
          <w:p w:rsidR="008423E4" w:rsidRDefault="007826C1" w:rsidP="003D5116">
            <w:pPr>
              <w:jc w:val="both"/>
            </w:pPr>
            <w:r>
              <w:t>There are concerns that</w:t>
            </w:r>
            <w:r>
              <w:t xml:space="preserve"> because </w:t>
            </w:r>
            <w:r w:rsidRPr="005A41A5">
              <w:t>there are no training standard</w:t>
            </w:r>
            <w:r>
              <w:t>s</w:t>
            </w:r>
            <w:r w:rsidRPr="005A41A5">
              <w:t xml:space="preserve"> for </w:t>
            </w:r>
            <w:r>
              <w:t>qualification</w:t>
            </w:r>
            <w:r w:rsidRPr="005A41A5">
              <w:t xml:space="preserve"> </w:t>
            </w:r>
            <w:r>
              <w:t>as a</w:t>
            </w:r>
            <w:r w:rsidRPr="005A41A5">
              <w:t xml:space="preserve"> service dog</w:t>
            </w:r>
            <w:r>
              <w:t>,</w:t>
            </w:r>
            <w:r w:rsidRPr="005A41A5">
              <w:t xml:space="preserve"> </w:t>
            </w:r>
            <w:r>
              <w:t>v</w:t>
            </w:r>
            <w:r w:rsidRPr="005A41A5">
              <w:t xml:space="preserve">ulnerable </w:t>
            </w:r>
            <w:r>
              <w:t>v</w:t>
            </w:r>
            <w:r w:rsidRPr="005A41A5">
              <w:t>eterans</w:t>
            </w:r>
            <w:r>
              <w:t xml:space="preserve"> with </w:t>
            </w:r>
            <w:r w:rsidRPr="009A796B">
              <w:t>post-traumatic stress disorder</w:t>
            </w:r>
            <w:r w:rsidRPr="005A41A5">
              <w:t xml:space="preserve"> are being exploited </w:t>
            </w:r>
            <w:r>
              <w:t xml:space="preserve">by </w:t>
            </w:r>
            <w:r w:rsidRPr="005A41A5">
              <w:t xml:space="preserve">bad actors who receive </w:t>
            </w:r>
            <w:r>
              <w:t>compensation</w:t>
            </w:r>
            <w:r w:rsidRPr="005A41A5">
              <w:t xml:space="preserve"> for </w:t>
            </w:r>
            <w:r>
              <w:t xml:space="preserve">providing </w:t>
            </w:r>
            <w:r w:rsidRPr="005A41A5">
              <w:t>a dog that has minimal functional training</w:t>
            </w:r>
            <w:r>
              <w:t>.</w:t>
            </w:r>
            <w:r w:rsidRPr="005A41A5">
              <w:t xml:space="preserve"> </w:t>
            </w:r>
            <w:r w:rsidRPr="005A41A5">
              <w:t>H</w:t>
            </w:r>
            <w:r>
              <w:t>.</w:t>
            </w:r>
            <w:r w:rsidRPr="005A41A5">
              <w:t>B</w:t>
            </w:r>
            <w:r>
              <w:t>.</w:t>
            </w:r>
            <w:r w:rsidRPr="005A41A5">
              <w:t xml:space="preserve"> 3840 </w:t>
            </w:r>
            <w:r>
              <w:t xml:space="preserve">seeks to address these concerns by </w:t>
            </w:r>
            <w:r>
              <w:t xml:space="preserve">establishing requirements for </w:t>
            </w:r>
            <w:r>
              <w:t>provide</w:t>
            </w:r>
            <w:r>
              <w:t>r</w:t>
            </w:r>
            <w:r>
              <w:t>s or train</w:t>
            </w:r>
            <w:r>
              <w:t>er</w:t>
            </w:r>
            <w:r>
              <w:t xml:space="preserve">s </w:t>
            </w:r>
            <w:r>
              <w:t xml:space="preserve">of </w:t>
            </w:r>
            <w:r>
              <w:t xml:space="preserve">assistance animals </w:t>
            </w:r>
            <w:r>
              <w:t xml:space="preserve">for </w:t>
            </w:r>
            <w:r>
              <w:t xml:space="preserve">veterans </w:t>
            </w:r>
            <w:r w:rsidRPr="005A41A5">
              <w:t>to</w:t>
            </w:r>
            <w:r>
              <w:t xml:space="preserve"> ensure that these dogs</w:t>
            </w:r>
            <w:r w:rsidRPr="005A41A5">
              <w:t xml:space="preserve"> meet </w:t>
            </w:r>
            <w:r>
              <w:t>the</w:t>
            </w:r>
            <w:r w:rsidRPr="005A41A5">
              <w:t xml:space="preserve"> </w:t>
            </w:r>
            <w:r w:rsidRPr="005A41A5">
              <w:t xml:space="preserve">high functional standards to serve the needs of their owners.  </w:t>
            </w:r>
          </w:p>
          <w:p w:rsidR="008423E4" w:rsidRPr="00E26B13" w:rsidRDefault="007826C1" w:rsidP="003D5116">
            <w:pPr>
              <w:rPr>
                <w:b/>
              </w:rPr>
            </w:pPr>
          </w:p>
        </w:tc>
      </w:tr>
      <w:tr w:rsidR="002A5CB1" w:rsidTr="00345119">
        <w:tc>
          <w:tcPr>
            <w:tcW w:w="9576" w:type="dxa"/>
          </w:tcPr>
          <w:p w:rsidR="0017725B" w:rsidRDefault="007826C1" w:rsidP="003D51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826C1" w:rsidP="003D5116">
            <w:pPr>
              <w:rPr>
                <w:b/>
                <w:u w:val="single"/>
              </w:rPr>
            </w:pPr>
          </w:p>
          <w:p w:rsidR="007F00E6" w:rsidRPr="007F00E6" w:rsidRDefault="007826C1" w:rsidP="003D5116">
            <w:pPr>
              <w:jc w:val="both"/>
            </w:pPr>
            <w:r>
              <w:t>It is the committee's opinion that this bill does not expressly create a criminal offense, increas</w:t>
            </w:r>
            <w:r>
              <w:t>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7826C1" w:rsidP="003D5116">
            <w:pPr>
              <w:rPr>
                <w:b/>
                <w:u w:val="single"/>
              </w:rPr>
            </w:pPr>
          </w:p>
        </w:tc>
      </w:tr>
      <w:tr w:rsidR="002A5CB1" w:rsidTr="00345119">
        <w:tc>
          <w:tcPr>
            <w:tcW w:w="9576" w:type="dxa"/>
          </w:tcPr>
          <w:p w:rsidR="008423E4" w:rsidRPr="00A8133F" w:rsidRDefault="007826C1" w:rsidP="003D511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826C1" w:rsidP="003D5116"/>
          <w:p w:rsidR="007F00E6" w:rsidRDefault="007826C1" w:rsidP="003D51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</w:t>
            </w:r>
            <w:r>
              <w:t>ressly grant any additional rulemaking authority to a state officer, department, agency, or institution.</w:t>
            </w:r>
          </w:p>
          <w:p w:rsidR="008423E4" w:rsidRPr="00E21FDC" w:rsidRDefault="007826C1" w:rsidP="003D5116">
            <w:pPr>
              <w:rPr>
                <w:b/>
              </w:rPr>
            </w:pPr>
          </w:p>
        </w:tc>
      </w:tr>
      <w:tr w:rsidR="002A5CB1" w:rsidTr="00345119">
        <w:tc>
          <w:tcPr>
            <w:tcW w:w="9576" w:type="dxa"/>
          </w:tcPr>
          <w:p w:rsidR="008423E4" w:rsidRPr="00A8133F" w:rsidRDefault="007826C1" w:rsidP="003D511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826C1" w:rsidP="003D5116"/>
          <w:p w:rsidR="00D32F6F" w:rsidRDefault="007826C1" w:rsidP="003D51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3840 amends the </w:t>
            </w:r>
            <w:r w:rsidRPr="0024010E">
              <w:t>Business &amp; Commerce Code</w:t>
            </w:r>
            <w:r>
              <w:t xml:space="preserve"> to require an </w:t>
            </w:r>
            <w:r w:rsidRPr="0024010E">
              <w:t>individual o</w:t>
            </w:r>
            <w:r>
              <w:t>r business entity that provides by sale or donation</w:t>
            </w:r>
            <w:r w:rsidRPr="0024010E">
              <w:t xml:space="preserve"> or trains</w:t>
            </w:r>
            <w:r>
              <w:t xml:space="preserve"> </w:t>
            </w:r>
            <w:r w:rsidRPr="00D32F6F">
              <w:t>assistance animals</w:t>
            </w:r>
            <w:r>
              <w:t xml:space="preserve"> </w:t>
            </w:r>
            <w:r>
              <w:t xml:space="preserve">to </w:t>
            </w:r>
            <w:r>
              <w:t>do the following:</w:t>
            </w:r>
          </w:p>
          <w:p w:rsidR="00D32F6F" w:rsidRDefault="007826C1" w:rsidP="003D511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185EB5">
              <w:t xml:space="preserve">provide an average of 30 or more hours of one-on-one training over a 90-day or longer period to each </w:t>
            </w:r>
            <w:r>
              <w:t xml:space="preserve">such </w:t>
            </w:r>
            <w:r w:rsidRPr="00185EB5">
              <w:t>assistance animal</w:t>
            </w:r>
            <w:r>
              <w:t>;</w:t>
            </w:r>
          </w:p>
          <w:p w:rsidR="00D32F6F" w:rsidRDefault="007826C1" w:rsidP="003D511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185EB5">
              <w:t xml:space="preserve">obtain </w:t>
            </w:r>
            <w:r>
              <w:t xml:space="preserve">during that period </w:t>
            </w:r>
            <w:r w:rsidRPr="00185EB5">
              <w:t xml:space="preserve">a wellness verification from a licensed veterinarian </w:t>
            </w:r>
            <w:r>
              <w:t xml:space="preserve">for each </w:t>
            </w:r>
            <w:r>
              <w:t xml:space="preserve">such </w:t>
            </w:r>
            <w:r>
              <w:t xml:space="preserve">assistance animal; </w:t>
            </w:r>
          </w:p>
          <w:p w:rsidR="00D32F6F" w:rsidRDefault="007826C1" w:rsidP="003D511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 w:rsidRPr="00185EB5">
              <w:t xml:space="preserve">work with each veteran using </w:t>
            </w:r>
            <w:r>
              <w:t xml:space="preserve">such </w:t>
            </w:r>
            <w:r w:rsidRPr="00185EB5">
              <w:t>an assistance animal</w:t>
            </w:r>
            <w:r>
              <w:t xml:space="preserve"> </w:t>
            </w:r>
            <w:r w:rsidRPr="00185EB5">
              <w:t>for 10 or more days</w:t>
            </w:r>
            <w:r>
              <w:t xml:space="preserve">, </w:t>
            </w:r>
            <w:r w:rsidRPr="00185EB5">
              <w:t>provide the veteran at least 30 hours of training with the animal</w:t>
            </w:r>
            <w:r>
              <w:t>,</w:t>
            </w:r>
            <w:r>
              <w:t xml:space="preserve"> and make </w:t>
            </w:r>
            <w:r w:rsidRPr="00185EB5">
              <w:t xml:space="preserve">follow-up services </w:t>
            </w:r>
            <w:r w:rsidRPr="00185EB5">
              <w:t xml:space="preserve">available </w:t>
            </w:r>
            <w:r w:rsidRPr="00185EB5">
              <w:t>to each veteran</w:t>
            </w:r>
            <w:r>
              <w:t xml:space="preserve"> </w:t>
            </w:r>
            <w:r w:rsidRPr="00185EB5">
              <w:t>for the life of the animal</w:t>
            </w:r>
            <w:r>
              <w:t>; and</w:t>
            </w:r>
            <w:r>
              <w:t xml:space="preserve"> </w:t>
            </w:r>
          </w:p>
          <w:p w:rsidR="009A796B" w:rsidRDefault="007826C1" w:rsidP="003D511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e</w:t>
            </w:r>
            <w:r>
              <w:t xml:space="preserve">nsure that </w:t>
            </w:r>
            <w:r>
              <w:t>each such</w:t>
            </w:r>
            <w:r>
              <w:t xml:space="preserve"> </w:t>
            </w:r>
            <w:r>
              <w:t xml:space="preserve">assistance animal </w:t>
            </w:r>
            <w:r w:rsidRPr="00185EB5">
              <w:t>has passed</w:t>
            </w:r>
            <w:r>
              <w:t xml:space="preserve"> </w:t>
            </w:r>
            <w:r>
              <w:t xml:space="preserve">a </w:t>
            </w:r>
            <w:r>
              <w:t xml:space="preserve">certain specified </w:t>
            </w:r>
            <w:r>
              <w:t>test</w:t>
            </w:r>
            <w:r>
              <w:t>.</w:t>
            </w:r>
          </w:p>
          <w:p w:rsidR="008423E4" w:rsidRDefault="007826C1" w:rsidP="003D5116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both"/>
            </w:pPr>
            <w:r>
              <w:t xml:space="preserve">The bill defines "assistance animal" as </w:t>
            </w:r>
            <w:r w:rsidRPr="009A796B">
              <w:t xml:space="preserve">a canine that is specially trained or equipped to help a veteran diagnosed with post-traumatic stress disorder and that is used by </w:t>
            </w:r>
            <w:r>
              <w:t xml:space="preserve">such </w:t>
            </w:r>
            <w:r w:rsidRPr="009A796B">
              <w:t>a ve</w:t>
            </w:r>
            <w:r w:rsidRPr="009A796B">
              <w:t>teran.</w:t>
            </w:r>
            <w:r>
              <w:t xml:space="preserve"> </w:t>
            </w:r>
          </w:p>
          <w:p w:rsidR="00136312" w:rsidRDefault="007826C1" w:rsidP="003D51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136312" w:rsidRDefault="007826C1" w:rsidP="003D51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3840 </w:t>
            </w:r>
            <w:r>
              <w:t>establishes</w:t>
            </w:r>
            <w:r>
              <w:t xml:space="preserve"> a civil penalty for </w:t>
            </w:r>
            <w:r>
              <w:t>an individual</w:t>
            </w:r>
            <w:r>
              <w:t xml:space="preserve"> or business entity that violates the bill's provisions</w:t>
            </w:r>
            <w:r>
              <w:t xml:space="preserve"> in an amount capped at $500 for each separate violation, and in the case of a continuing violation, in that capped amount for each subse</w:t>
            </w:r>
            <w:r>
              <w:t>quent day on which the violation occurs</w:t>
            </w:r>
            <w:r>
              <w:t>.</w:t>
            </w:r>
            <w:r>
              <w:t xml:space="preserve"> The bill provides for the collection of the penalty by the attorney general or an appropriate prosecuting attorney and for injunction by the attorney general.</w:t>
            </w:r>
            <w:r>
              <w:t xml:space="preserve"> The bill </w:t>
            </w:r>
            <w:r>
              <w:t>makes</w:t>
            </w:r>
            <w:r>
              <w:t xml:space="preserve"> a business entity </w:t>
            </w:r>
            <w:r w:rsidRPr="00136312">
              <w:t>that sells an assistanc</w:t>
            </w:r>
            <w:r w:rsidRPr="00136312">
              <w:t>e animal to a person</w:t>
            </w:r>
            <w:r>
              <w:t xml:space="preserve"> </w:t>
            </w:r>
            <w:r>
              <w:t xml:space="preserve">in violation of </w:t>
            </w:r>
            <w:r>
              <w:t xml:space="preserve">the bill's </w:t>
            </w:r>
            <w:r>
              <w:t xml:space="preserve">provisions </w:t>
            </w:r>
            <w:r>
              <w:t xml:space="preserve">liable </w:t>
            </w:r>
            <w:r>
              <w:t xml:space="preserve">to </w:t>
            </w:r>
            <w:r>
              <w:t xml:space="preserve">the person </w:t>
            </w:r>
            <w:r w:rsidRPr="00697A05">
              <w:t>for the amount the person paid for the animal</w:t>
            </w:r>
            <w:r>
              <w:t xml:space="preserve"> and</w:t>
            </w:r>
            <w:r>
              <w:t xml:space="preserve"> entitles </w:t>
            </w:r>
            <w:r>
              <w:t xml:space="preserve">a person who prevails in a </w:t>
            </w:r>
            <w:r>
              <w:t xml:space="preserve">related </w:t>
            </w:r>
            <w:r>
              <w:t xml:space="preserve">civil action to </w:t>
            </w:r>
            <w:r w:rsidRPr="007F00E6">
              <w:t>recover court costs and reasonable attorney's fees.</w:t>
            </w:r>
            <w:r>
              <w:t xml:space="preserve"> </w:t>
            </w:r>
          </w:p>
          <w:p w:rsidR="00E12B2D" w:rsidRPr="00835628" w:rsidRDefault="007826C1" w:rsidP="003D511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2A5CB1" w:rsidTr="00345119">
        <w:tc>
          <w:tcPr>
            <w:tcW w:w="9576" w:type="dxa"/>
          </w:tcPr>
          <w:p w:rsidR="008423E4" w:rsidRPr="00A8133F" w:rsidRDefault="007826C1" w:rsidP="003D5116">
            <w:pPr>
              <w:rPr>
                <w:b/>
              </w:rPr>
            </w:pPr>
            <w:r w:rsidRPr="009C1E9A">
              <w:rPr>
                <w:b/>
                <w:u w:val="single"/>
              </w:rPr>
              <w:t xml:space="preserve">EFFECTIVE </w:t>
            </w:r>
            <w:r w:rsidRPr="009C1E9A">
              <w:rPr>
                <w:b/>
                <w:u w:val="single"/>
              </w:rPr>
              <w:t>DATE</w:t>
            </w:r>
            <w:r>
              <w:rPr>
                <w:b/>
              </w:rPr>
              <w:t xml:space="preserve"> </w:t>
            </w:r>
          </w:p>
          <w:p w:rsidR="008423E4" w:rsidRDefault="007826C1" w:rsidP="003D5116"/>
          <w:p w:rsidR="008423E4" w:rsidRPr="003624F2" w:rsidRDefault="007826C1" w:rsidP="003D51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7826C1" w:rsidP="003D5116">
            <w:pPr>
              <w:rPr>
                <w:b/>
              </w:rPr>
            </w:pPr>
          </w:p>
        </w:tc>
      </w:tr>
    </w:tbl>
    <w:p w:rsidR="008423E4" w:rsidRPr="00BE0E75" w:rsidRDefault="007826C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826C1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826C1">
      <w:r>
        <w:separator/>
      </w:r>
    </w:p>
  </w:endnote>
  <w:endnote w:type="continuationSeparator" w:id="0">
    <w:p w:rsidR="00000000" w:rsidRDefault="0078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2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A5CB1" w:rsidTr="009C1E9A">
      <w:trPr>
        <w:cantSplit/>
      </w:trPr>
      <w:tc>
        <w:tcPr>
          <w:tcW w:w="0" w:type="pct"/>
        </w:tcPr>
        <w:p w:rsidR="00137D90" w:rsidRDefault="007826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826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826C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826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826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5CB1" w:rsidTr="009C1E9A">
      <w:trPr>
        <w:cantSplit/>
      </w:trPr>
      <w:tc>
        <w:tcPr>
          <w:tcW w:w="0" w:type="pct"/>
        </w:tcPr>
        <w:p w:rsidR="00EC379B" w:rsidRDefault="007826C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826C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24128</w:t>
          </w:r>
        </w:p>
      </w:tc>
      <w:tc>
        <w:tcPr>
          <w:tcW w:w="2453" w:type="pct"/>
        </w:tcPr>
        <w:p w:rsidR="00EC379B" w:rsidRDefault="007826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19.95.316</w:t>
          </w:r>
          <w:r>
            <w:fldChar w:fldCharType="end"/>
          </w:r>
        </w:p>
      </w:tc>
    </w:tr>
    <w:tr w:rsidR="002A5CB1" w:rsidTr="009C1E9A">
      <w:trPr>
        <w:cantSplit/>
      </w:trPr>
      <w:tc>
        <w:tcPr>
          <w:tcW w:w="0" w:type="pct"/>
        </w:tcPr>
        <w:p w:rsidR="00EC379B" w:rsidRDefault="007826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826C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826C1" w:rsidP="006D504F">
          <w:pPr>
            <w:pStyle w:val="Footer"/>
            <w:rPr>
              <w:rStyle w:val="PageNumber"/>
            </w:rPr>
          </w:pPr>
        </w:p>
        <w:p w:rsidR="00EC379B" w:rsidRDefault="007826C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A5CB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826C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7826C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826C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2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826C1">
      <w:r>
        <w:separator/>
      </w:r>
    </w:p>
  </w:footnote>
  <w:footnote w:type="continuationSeparator" w:id="0">
    <w:p w:rsidR="00000000" w:rsidRDefault="0078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2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26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82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40049"/>
    <w:multiLevelType w:val="hybridMultilevel"/>
    <w:tmpl w:val="4AC6DDBC"/>
    <w:lvl w:ilvl="0" w:tplc="9F700E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3EA1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EE22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34DF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4A8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83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C42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026D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684F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B1"/>
    <w:rsid w:val="002A5CB1"/>
    <w:rsid w:val="007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CAB8C2-403E-494E-850E-17D16419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F00E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F00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F00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F0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F00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2353</Characters>
  <Application>Microsoft Office Word</Application>
  <DocSecurity>4</DocSecurity>
  <Lines>60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HB03840 (Committee Report (Unamended))</vt:lpstr>
    </vt:vector>
  </TitlesOfParts>
  <Company>State of Texas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24128</dc:subject>
  <dc:creator>State of Texas</dc:creator>
  <dc:description>HB 3840 by Capriglione-(H)Defense &amp; Veterans' Affairs</dc:description>
  <cp:lastModifiedBy>Laura Ramsay</cp:lastModifiedBy>
  <cp:revision>2</cp:revision>
  <cp:lastPrinted>2003-11-26T17:21:00Z</cp:lastPrinted>
  <dcterms:created xsi:type="dcterms:W3CDTF">2019-04-18T15:11:00Z</dcterms:created>
  <dcterms:modified xsi:type="dcterms:W3CDTF">2019-04-18T15:11:00Z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19.95.316</vt:lpwstr>
  </property>
</Properties>
</file>