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43AC7" w:rsidTr="00345119">
        <w:tc>
          <w:tcPr>
            <w:tcW w:w="9576" w:type="dxa"/>
            <w:noWrap/>
          </w:tcPr>
          <w:p w:rsidR="008423E4" w:rsidRPr="0022177D" w:rsidRDefault="0091797A" w:rsidP="00345119">
            <w:pPr>
              <w:pStyle w:val="Heading1"/>
            </w:pPr>
            <w:bookmarkStart w:id="0" w:name="_GoBack"/>
            <w:bookmarkEnd w:id="0"/>
            <w:r w:rsidRPr="00631897">
              <w:t>BILL ANALYSIS</w:t>
            </w:r>
          </w:p>
        </w:tc>
      </w:tr>
    </w:tbl>
    <w:p w:rsidR="008423E4" w:rsidRPr="0022177D" w:rsidRDefault="0091797A" w:rsidP="008423E4">
      <w:pPr>
        <w:jc w:val="center"/>
      </w:pPr>
    </w:p>
    <w:p w:rsidR="008423E4" w:rsidRPr="00B31F0E" w:rsidRDefault="0091797A" w:rsidP="008423E4"/>
    <w:p w:rsidR="008423E4" w:rsidRPr="00742794" w:rsidRDefault="0091797A" w:rsidP="008423E4">
      <w:pPr>
        <w:tabs>
          <w:tab w:val="right" w:pos="9360"/>
        </w:tabs>
      </w:pPr>
    </w:p>
    <w:tbl>
      <w:tblPr>
        <w:tblW w:w="0" w:type="auto"/>
        <w:tblLayout w:type="fixed"/>
        <w:tblLook w:val="01E0" w:firstRow="1" w:lastRow="1" w:firstColumn="1" w:lastColumn="1" w:noHBand="0" w:noVBand="0"/>
      </w:tblPr>
      <w:tblGrid>
        <w:gridCol w:w="9576"/>
      </w:tblGrid>
      <w:tr w:rsidR="00443AC7" w:rsidTr="00345119">
        <w:tc>
          <w:tcPr>
            <w:tcW w:w="9576" w:type="dxa"/>
          </w:tcPr>
          <w:p w:rsidR="008423E4" w:rsidRPr="00861995" w:rsidRDefault="0091797A" w:rsidP="00345119">
            <w:pPr>
              <w:jc w:val="right"/>
            </w:pPr>
            <w:r>
              <w:t>H.B. 3848</w:t>
            </w:r>
          </w:p>
        </w:tc>
      </w:tr>
      <w:tr w:rsidR="00443AC7" w:rsidTr="00345119">
        <w:tc>
          <w:tcPr>
            <w:tcW w:w="9576" w:type="dxa"/>
          </w:tcPr>
          <w:p w:rsidR="008423E4" w:rsidRPr="00861995" w:rsidRDefault="0091797A" w:rsidP="00365A2B">
            <w:pPr>
              <w:jc w:val="right"/>
            </w:pPr>
            <w:r>
              <w:t xml:space="preserve">By: </w:t>
            </w:r>
            <w:r>
              <w:t>Longoria</w:t>
            </w:r>
          </w:p>
        </w:tc>
      </w:tr>
      <w:tr w:rsidR="00443AC7" w:rsidTr="00345119">
        <w:tc>
          <w:tcPr>
            <w:tcW w:w="9576" w:type="dxa"/>
          </w:tcPr>
          <w:p w:rsidR="008423E4" w:rsidRPr="00861995" w:rsidRDefault="0091797A" w:rsidP="00345119">
            <w:pPr>
              <w:jc w:val="right"/>
            </w:pPr>
            <w:r>
              <w:t>Judiciary &amp; Civil Jurisprudence</w:t>
            </w:r>
          </w:p>
        </w:tc>
      </w:tr>
      <w:tr w:rsidR="00443AC7" w:rsidTr="00345119">
        <w:tc>
          <w:tcPr>
            <w:tcW w:w="9576" w:type="dxa"/>
          </w:tcPr>
          <w:p w:rsidR="008423E4" w:rsidRDefault="0091797A" w:rsidP="00345119">
            <w:pPr>
              <w:jc w:val="right"/>
            </w:pPr>
            <w:r>
              <w:t>Committee Report (Unamended)</w:t>
            </w:r>
          </w:p>
        </w:tc>
      </w:tr>
    </w:tbl>
    <w:p w:rsidR="008423E4" w:rsidRDefault="0091797A" w:rsidP="008423E4">
      <w:pPr>
        <w:tabs>
          <w:tab w:val="right" w:pos="9360"/>
        </w:tabs>
      </w:pPr>
    </w:p>
    <w:p w:rsidR="008423E4" w:rsidRDefault="0091797A" w:rsidP="008423E4"/>
    <w:p w:rsidR="008423E4" w:rsidRDefault="0091797A" w:rsidP="008423E4"/>
    <w:tbl>
      <w:tblPr>
        <w:tblW w:w="0" w:type="auto"/>
        <w:tblCellMar>
          <w:left w:w="115" w:type="dxa"/>
          <w:right w:w="115" w:type="dxa"/>
        </w:tblCellMar>
        <w:tblLook w:val="01E0" w:firstRow="1" w:lastRow="1" w:firstColumn="1" w:lastColumn="1" w:noHBand="0" w:noVBand="0"/>
      </w:tblPr>
      <w:tblGrid>
        <w:gridCol w:w="9576"/>
      </w:tblGrid>
      <w:tr w:rsidR="00443AC7" w:rsidTr="00345119">
        <w:tc>
          <w:tcPr>
            <w:tcW w:w="9576" w:type="dxa"/>
          </w:tcPr>
          <w:p w:rsidR="008423E4" w:rsidRPr="00A8133F" w:rsidRDefault="0091797A" w:rsidP="00B52930">
            <w:pPr>
              <w:rPr>
                <w:b/>
              </w:rPr>
            </w:pPr>
            <w:r w:rsidRPr="009C1E9A">
              <w:rPr>
                <w:b/>
                <w:u w:val="single"/>
              </w:rPr>
              <w:t>BACKGROUND AND PURPOSE</w:t>
            </w:r>
            <w:r>
              <w:rPr>
                <w:b/>
              </w:rPr>
              <w:t xml:space="preserve"> </w:t>
            </w:r>
          </w:p>
          <w:p w:rsidR="008423E4" w:rsidRDefault="0091797A" w:rsidP="00B52930"/>
          <w:p w:rsidR="008D72FB" w:rsidRDefault="0091797A" w:rsidP="00B52930">
            <w:pPr>
              <w:pStyle w:val="Header"/>
              <w:tabs>
                <w:tab w:val="clear" w:pos="4320"/>
                <w:tab w:val="clear" w:pos="8640"/>
              </w:tabs>
              <w:jc w:val="both"/>
            </w:pPr>
            <w:r>
              <w:t xml:space="preserve">It has been </w:t>
            </w:r>
            <w:r>
              <w:t>noted</w:t>
            </w:r>
            <w:r>
              <w:t xml:space="preserve"> that </w:t>
            </w:r>
            <w:r>
              <w:t xml:space="preserve">electronic signatures </w:t>
            </w:r>
            <w:r>
              <w:t>have developed into</w:t>
            </w:r>
            <w:r>
              <w:t xml:space="preserve"> a </w:t>
            </w:r>
            <w:r w:rsidRPr="00F74689">
              <w:t xml:space="preserve">secure, verifiable, and auditable </w:t>
            </w:r>
            <w:r>
              <w:t>means of v</w:t>
            </w:r>
            <w:r>
              <w:t>alidating</w:t>
            </w:r>
            <w:r>
              <w:t xml:space="preserve"> documents</w:t>
            </w:r>
            <w:r>
              <w:t xml:space="preserve">, making the use of </w:t>
            </w:r>
            <w:r>
              <w:t>this and other technologies</w:t>
            </w:r>
            <w:r>
              <w:t xml:space="preserve"> compatible with </w:t>
            </w:r>
            <w:r w:rsidRPr="00F74689">
              <w:t xml:space="preserve">the traditional formalities </w:t>
            </w:r>
            <w:r>
              <w:t>of making a will while also potentially</w:t>
            </w:r>
            <w:r>
              <w:t xml:space="preserve"> being</w:t>
            </w:r>
            <w:r>
              <w:t xml:space="preserve"> </w:t>
            </w:r>
            <w:r>
              <w:t>more accessible to</w:t>
            </w:r>
            <w:r>
              <w:t xml:space="preserve"> </w:t>
            </w:r>
            <w:r w:rsidRPr="00F74689">
              <w:t>the average citizen</w:t>
            </w:r>
            <w:r>
              <w:t xml:space="preserve">. </w:t>
            </w:r>
            <w:r>
              <w:t>H.B.</w:t>
            </w:r>
            <w:r>
              <w:t xml:space="preserve"> 3848 seeks to </w:t>
            </w:r>
            <w:r>
              <w:t>modernize current law to incorporate</w:t>
            </w:r>
            <w:r>
              <w:t xml:space="preserve"> these benefi</w:t>
            </w:r>
            <w:r>
              <w:t>ts by setting out procedures relating to making and executing electronic wills.</w:t>
            </w:r>
            <w:r w:rsidRPr="00F74689">
              <w:t xml:space="preserve"> </w:t>
            </w:r>
          </w:p>
          <w:p w:rsidR="008423E4" w:rsidRPr="00E26B13" w:rsidRDefault="0091797A" w:rsidP="00B52930">
            <w:pPr>
              <w:pStyle w:val="Header"/>
              <w:tabs>
                <w:tab w:val="clear" w:pos="4320"/>
                <w:tab w:val="clear" w:pos="8640"/>
              </w:tabs>
              <w:jc w:val="both"/>
              <w:rPr>
                <w:b/>
              </w:rPr>
            </w:pPr>
          </w:p>
        </w:tc>
      </w:tr>
      <w:tr w:rsidR="00443AC7" w:rsidTr="00345119">
        <w:tc>
          <w:tcPr>
            <w:tcW w:w="9576" w:type="dxa"/>
          </w:tcPr>
          <w:p w:rsidR="0017725B" w:rsidRDefault="0091797A" w:rsidP="00B52930">
            <w:pPr>
              <w:rPr>
                <w:b/>
                <w:u w:val="single"/>
              </w:rPr>
            </w:pPr>
            <w:r>
              <w:rPr>
                <w:b/>
                <w:u w:val="single"/>
              </w:rPr>
              <w:t>CRIMINAL JUSTICE IMPACT</w:t>
            </w:r>
          </w:p>
          <w:p w:rsidR="0017725B" w:rsidRDefault="0091797A" w:rsidP="00B52930">
            <w:pPr>
              <w:rPr>
                <w:b/>
                <w:u w:val="single"/>
              </w:rPr>
            </w:pPr>
          </w:p>
          <w:p w:rsidR="0030708D" w:rsidRPr="0030708D" w:rsidRDefault="0091797A" w:rsidP="00B52930">
            <w:pPr>
              <w:jc w:val="both"/>
            </w:pPr>
            <w:r>
              <w:t xml:space="preserve">It is the committee's opinion that this bill does not expressly create a criminal offense, increase the punishment for an existing criminal offense </w:t>
            </w:r>
            <w:r>
              <w:t>or category of offenses, or change the eligibility of a person for community supervision, parole, or mandatory supervision.</w:t>
            </w:r>
          </w:p>
          <w:p w:rsidR="0017725B" w:rsidRPr="0017725B" w:rsidRDefault="0091797A" w:rsidP="00B52930">
            <w:pPr>
              <w:rPr>
                <w:b/>
                <w:u w:val="single"/>
              </w:rPr>
            </w:pPr>
          </w:p>
        </w:tc>
      </w:tr>
      <w:tr w:rsidR="00443AC7" w:rsidTr="00345119">
        <w:tc>
          <w:tcPr>
            <w:tcW w:w="9576" w:type="dxa"/>
          </w:tcPr>
          <w:p w:rsidR="008423E4" w:rsidRPr="00A8133F" w:rsidRDefault="0091797A" w:rsidP="00B52930">
            <w:pPr>
              <w:rPr>
                <w:b/>
              </w:rPr>
            </w:pPr>
            <w:r w:rsidRPr="009C1E9A">
              <w:rPr>
                <w:b/>
                <w:u w:val="single"/>
              </w:rPr>
              <w:t>RULEMAKING AUTHORITY</w:t>
            </w:r>
            <w:r>
              <w:rPr>
                <w:b/>
              </w:rPr>
              <w:t xml:space="preserve"> </w:t>
            </w:r>
          </w:p>
          <w:p w:rsidR="008423E4" w:rsidRDefault="0091797A" w:rsidP="00B52930"/>
          <w:p w:rsidR="0030708D" w:rsidRDefault="0091797A" w:rsidP="00B52930">
            <w:pPr>
              <w:pStyle w:val="Header"/>
              <w:tabs>
                <w:tab w:val="clear" w:pos="4320"/>
                <w:tab w:val="clear" w:pos="8640"/>
              </w:tabs>
              <w:jc w:val="both"/>
            </w:pPr>
            <w:r>
              <w:t>It is the committee's opinion that this bill does not expressly grant any additional rulemaking authority t</w:t>
            </w:r>
            <w:r>
              <w:t>o a state officer, department, agency, or institution.</w:t>
            </w:r>
          </w:p>
          <w:p w:rsidR="008423E4" w:rsidRPr="00E21FDC" w:rsidRDefault="0091797A" w:rsidP="00B52930">
            <w:pPr>
              <w:rPr>
                <w:b/>
              </w:rPr>
            </w:pPr>
          </w:p>
        </w:tc>
      </w:tr>
      <w:tr w:rsidR="00443AC7" w:rsidTr="00345119">
        <w:tc>
          <w:tcPr>
            <w:tcW w:w="9576" w:type="dxa"/>
          </w:tcPr>
          <w:p w:rsidR="008423E4" w:rsidRPr="00A8133F" w:rsidRDefault="0091797A" w:rsidP="00B52930">
            <w:pPr>
              <w:rPr>
                <w:b/>
              </w:rPr>
            </w:pPr>
            <w:r w:rsidRPr="009C1E9A">
              <w:rPr>
                <w:b/>
                <w:u w:val="single"/>
              </w:rPr>
              <w:t>ANALYSIS</w:t>
            </w:r>
            <w:r>
              <w:rPr>
                <w:b/>
              </w:rPr>
              <w:t xml:space="preserve"> </w:t>
            </w:r>
          </w:p>
          <w:p w:rsidR="008423E4" w:rsidRDefault="0091797A" w:rsidP="00B52930"/>
          <w:p w:rsidR="00AF15D9" w:rsidRDefault="0091797A" w:rsidP="00B52930">
            <w:pPr>
              <w:pStyle w:val="Header"/>
              <w:spacing w:before="120" w:after="120"/>
              <w:jc w:val="both"/>
            </w:pPr>
            <w:r>
              <w:t xml:space="preserve">H.B. 3848 amends the Estates Code to authorize an individual who is </w:t>
            </w:r>
            <w:r>
              <w:t xml:space="preserve">otherwise </w:t>
            </w:r>
            <w:r>
              <w:t xml:space="preserve">authorized to make a will </w:t>
            </w:r>
            <w:r>
              <w:t xml:space="preserve">under state law </w:t>
            </w:r>
            <w:r>
              <w:t xml:space="preserve">to make an electronic will. The bill requires an electronic will to </w:t>
            </w:r>
            <w:r>
              <w:t>be in a record perceivable as text that is:</w:t>
            </w:r>
          </w:p>
          <w:p w:rsidR="00AF15D9" w:rsidRDefault="0091797A" w:rsidP="00B52930">
            <w:pPr>
              <w:pStyle w:val="Header"/>
              <w:numPr>
                <w:ilvl w:val="0"/>
                <w:numId w:val="2"/>
              </w:numPr>
              <w:spacing w:before="120" w:after="120"/>
              <w:jc w:val="both"/>
            </w:pPr>
            <w:r>
              <w:t>signed, with the intent that the record be the testator's electronic will, by the testator or another individual in the testator's name, in the testator's conscious physical or electronic presence, and at the tes</w:t>
            </w:r>
            <w:r>
              <w:t>tator's direction</w:t>
            </w:r>
            <w:r>
              <w:t>;</w:t>
            </w:r>
            <w:r>
              <w:t xml:space="preserve"> and </w:t>
            </w:r>
          </w:p>
          <w:p w:rsidR="00AF15D9" w:rsidRDefault="0091797A" w:rsidP="00B52930">
            <w:pPr>
              <w:pStyle w:val="Header"/>
              <w:numPr>
                <w:ilvl w:val="0"/>
                <w:numId w:val="2"/>
              </w:numPr>
              <w:spacing w:before="120" w:after="120"/>
              <w:jc w:val="both"/>
            </w:pPr>
            <w:r>
              <w:t>signed by at least two credible individuals who are at least 14 years of age, each of whom signed in the physical or electronic presence of the testator.</w:t>
            </w:r>
            <w:r>
              <w:t xml:space="preserve"> </w:t>
            </w:r>
          </w:p>
          <w:p w:rsidR="008423E4" w:rsidRDefault="0091797A" w:rsidP="00C668E5">
            <w:pPr>
              <w:pStyle w:val="Header"/>
              <w:spacing w:before="120"/>
              <w:jc w:val="both"/>
            </w:pPr>
            <w:r>
              <w:t xml:space="preserve">The bill </w:t>
            </w:r>
            <w:r>
              <w:t xml:space="preserve">establishes </w:t>
            </w:r>
            <w:r>
              <w:t>that a</w:t>
            </w:r>
            <w:r>
              <w:t xml:space="preserve"> testator's</w:t>
            </w:r>
            <w:r>
              <w:t xml:space="preserve"> intent that a record be </w:t>
            </w:r>
            <w:r>
              <w:t>the testator's</w:t>
            </w:r>
            <w:r>
              <w:t xml:space="preserve"> </w:t>
            </w:r>
            <w:r>
              <w:t xml:space="preserve">electronic will </w:t>
            </w:r>
            <w:r>
              <w:t xml:space="preserve">may </w:t>
            </w:r>
            <w:r>
              <w:t xml:space="preserve">be established by extrinsic evidence. </w:t>
            </w:r>
          </w:p>
          <w:p w:rsidR="00DF767F" w:rsidRDefault="0091797A" w:rsidP="00B52930">
            <w:pPr>
              <w:pStyle w:val="Header"/>
              <w:jc w:val="both"/>
            </w:pPr>
          </w:p>
          <w:p w:rsidR="00F12E65" w:rsidRDefault="0091797A" w:rsidP="00B52930">
            <w:pPr>
              <w:pStyle w:val="Header"/>
              <w:jc w:val="both"/>
            </w:pPr>
            <w:r>
              <w:t xml:space="preserve">H.B. 3848 establishes that an electronic will </w:t>
            </w:r>
            <w:r w:rsidRPr="00DF767F">
              <w:t>with all attesting witnesses physically present in the same location as the testator may be made self-proving</w:t>
            </w:r>
            <w:r>
              <w:t xml:space="preserve"> </w:t>
            </w:r>
            <w:r w:rsidRPr="00DF767F">
              <w:t xml:space="preserve">by acknowledgment of the testator </w:t>
            </w:r>
            <w:r>
              <w:t>and a</w:t>
            </w:r>
            <w:r>
              <w:t>ffidavits of the witnesses</w:t>
            </w:r>
            <w:r>
              <w:t>,</w:t>
            </w:r>
            <w:r>
              <w:t xml:space="preserve"> sets out requirements </w:t>
            </w:r>
            <w:r>
              <w:t xml:space="preserve">for </w:t>
            </w:r>
            <w:r>
              <w:t xml:space="preserve">the </w:t>
            </w:r>
            <w:r>
              <w:t>acknowledgement and affidavits</w:t>
            </w:r>
            <w:r>
              <w:t>, and prescribes the form in which they must substantially be made</w:t>
            </w:r>
            <w:r>
              <w:t xml:space="preserve">. </w:t>
            </w:r>
            <w:r>
              <w:t>The bill establishes that an electronic will that meets the same criteria as regards physical presen</w:t>
            </w:r>
            <w:r>
              <w:t>ce may be made self</w:t>
            </w:r>
            <w:r>
              <w:noBreakHyphen/>
            </w:r>
            <w:r>
              <w:t>proving at any time afte</w:t>
            </w:r>
            <w:r>
              <w:t xml:space="preserve">r its execution in the same way, </w:t>
            </w:r>
            <w:r>
              <w:t>subject to the same requirements</w:t>
            </w:r>
            <w:r>
              <w:t>, and prescribes the form of acknowledgement and affidavits for that purpose.</w:t>
            </w:r>
            <w:r>
              <w:t xml:space="preserve"> </w:t>
            </w:r>
          </w:p>
          <w:p w:rsidR="00F12E65" w:rsidRDefault="0091797A" w:rsidP="00B52930">
            <w:pPr>
              <w:pStyle w:val="Header"/>
              <w:jc w:val="both"/>
            </w:pPr>
          </w:p>
          <w:p w:rsidR="00D33157" w:rsidRDefault="0091797A" w:rsidP="00B52930">
            <w:pPr>
              <w:pStyle w:val="Header"/>
              <w:jc w:val="both"/>
            </w:pPr>
            <w:r>
              <w:t xml:space="preserve">H.B. 3848 </w:t>
            </w:r>
            <w:r w:rsidRPr="00D33157">
              <w:t>establishes that an electronic will with</w:t>
            </w:r>
            <w:r>
              <w:t>out</w:t>
            </w:r>
            <w:r w:rsidRPr="00D33157">
              <w:t xml:space="preserve"> all attesting witnesses physically present in the same location as the testator may be made self-proving </w:t>
            </w:r>
            <w:r>
              <w:t xml:space="preserve">either </w:t>
            </w:r>
            <w:r w:rsidRPr="00D33157">
              <w:t>by</w:t>
            </w:r>
            <w:r>
              <w:t xml:space="preserve"> acknowledgment of the testator and affidavits of the witnesses made before an online notary public and evidenced by the notary public's elec</w:t>
            </w:r>
            <w:r>
              <w:t>tronic notarial certificate or by an authorized person'</w:t>
            </w:r>
            <w:r>
              <w:t xml:space="preserve">s certification in writing </w:t>
            </w:r>
            <w:r>
              <w:t>of specified facts regarding the testator's identity, actions, legal status and state of mind</w:t>
            </w:r>
            <w:r>
              <w:t xml:space="preserve">. The bill </w:t>
            </w:r>
            <w:r>
              <w:t xml:space="preserve">defines "authorized person" as an individual licensed to practice law </w:t>
            </w:r>
            <w:r>
              <w:t>in the United States or a court clerk</w:t>
            </w:r>
            <w:r>
              <w:t>,</w:t>
            </w:r>
            <w:r>
              <w:t xml:space="preserve"> </w:t>
            </w:r>
            <w:r>
              <w:t>prohibits a</w:t>
            </w:r>
            <w:r w:rsidRPr="00587E62">
              <w:t xml:space="preserve">n heir of the testator or a beneficiary under an electronic will </w:t>
            </w:r>
            <w:r>
              <w:t>from</w:t>
            </w:r>
            <w:r w:rsidRPr="00587E62">
              <w:t xml:space="preserve"> act</w:t>
            </w:r>
            <w:r>
              <w:t>ing</w:t>
            </w:r>
            <w:r w:rsidRPr="00587E62">
              <w:t xml:space="preserve"> as </w:t>
            </w:r>
            <w:r>
              <w:t>such an</w:t>
            </w:r>
            <w:r w:rsidRPr="00587E62">
              <w:t xml:space="preserve"> </w:t>
            </w:r>
            <w:r w:rsidRPr="00587E62">
              <w:t>authorized person</w:t>
            </w:r>
            <w:r>
              <w:t>, and</w:t>
            </w:r>
            <w:r>
              <w:t xml:space="preserve"> establishes that </w:t>
            </w:r>
            <w:r>
              <w:t xml:space="preserve">an </w:t>
            </w:r>
            <w:r>
              <w:t>authorized person submits to the jurisdiction of the court in the county in</w:t>
            </w:r>
            <w:r>
              <w:t xml:space="preserve"> which the testator executes the will</w:t>
            </w:r>
            <w:r>
              <w:t>.</w:t>
            </w:r>
            <w:r>
              <w:t xml:space="preserve"> </w:t>
            </w:r>
            <w:r>
              <w:t>The bill</w:t>
            </w:r>
            <w:r>
              <w:t xml:space="preserve"> prescribes the form of the </w:t>
            </w:r>
            <w:r>
              <w:t xml:space="preserve">authorized person's </w:t>
            </w:r>
            <w:r>
              <w:t>certification</w:t>
            </w:r>
            <w:r>
              <w:t xml:space="preserve">. </w:t>
            </w:r>
          </w:p>
          <w:p w:rsidR="00587E62" w:rsidRDefault="0091797A" w:rsidP="00B52930">
            <w:pPr>
              <w:pStyle w:val="Header"/>
              <w:jc w:val="both"/>
            </w:pPr>
          </w:p>
          <w:p w:rsidR="007C1BF4" w:rsidRDefault="0091797A" w:rsidP="00B52930">
            <w:pPr>
              <w:pStyle w:val="Header"/>
              <w:jc w:val="both"/>
            </w:pPr>
            <w:r>
              <w:t xml:space="preserve">H.B. 3848 </w:t>
            </w:r>
            <w:r>
              <w:t xml:space="preserve">establishes that </w:t>
            </w:r>
            <w:r>
              <w:t>a</w:t>
            </w:r>
            <w:r w:rsidRPr="006B0B97">
              <w:t xml:space="preserve"> signature physically or electronically affixed to an affidavit attached to an electronic will </w:t>
            </w:r>
            <w:r>
              <w:t xml:space="preserve">is considered </w:t>
            </w:r>
            <w:r w:rsidRPr="006B0B97">
              <w:t>a signa</w:t>
            </w:r>
            <w:r w:rsidRPr="006B0B97">
              <w:t>ture affixed to the electronic will if necessary to prove the will's execution.</w:t>
            </w:r>
            <w:r>
              <w:t xml:space="preserve"> The bill establishes that an electronic will is validly executed if executed in compliance with the law of the place where the testator is physically located at the time of exe</w:t>
            </w:r>
            <w:r>
              <w:t xml:space="preserve">cution or </w:t>
            </w:r>
            <w:r>
              <w:t xml:space="preserve">the place where, </w:t>
            </w:r>
            <w:r>
              <w:t xml:space="preserve">at the </w:t>
            </w:r>
            <w:r>
              <w:t xml:space="preserve">time of execution or of death, the testator is domiciled, resides, or is a citizen. The bill </w:t>
            </w:r>
            <w:r>
              <w:t>establishes that</w:t>
            </w:r>
            <w:r>
              <w:t xml:space="preserve"> an electronic will or part of an electronic will</w:t>
            </w:r>
            <w:r>
              <w:t xml:space="preserve"> is revoked</w:t>
            </w:r>
            <w:r>
              <w:t xml:space="preserve"> by the following means:</w:t>
            </w:r>
          </w:p>
          <w:p w:rsidR="007C1BF4" w:rsidRDefault="0091797A" w:rsidP="00B52930">
            <w:pPr>
              <w:pStyle w:val="Header"/>
              <w:numPr>
                <w:ilvl w:val="0"/>
                <w:numId w:val="1"/>
              </w:numPr>
              <w:spacing w:before="120" w:after="120"/>
              <w:jc w:val="both"/>
            </w:pPr>
            <w:r w:rsidRPr="007C1BF4">
              <w:t>a subsequent will, including</w:t>
            </w:r>
            <w:r w:rsidRPr="007C1BF4">
              <w:t xml:space="preserve"> an electronic will, that revokes the previous will or part of the previous will expressly or by inconsistency; or</w:t>
            </w:r>
          </w:p>
          <w:p w:rsidR="007C1BF4" w:rsidRDefault="0091797A" w:rsidP="00B52930">
            <w:pPr>
              <w:pStyle w:val="Header"/>
              <w:numPr>
                <w:ilvl w:val="0"/>
                <w:numId w:val="1"/>
              </w:numPr>
              <w:spacing w:before="120" w:after="120"/>
              <w:jc w:val="both"/>
            </w:pPr>
            <w:r w:rsidRPr="007C1BF4">
              <w:t>a revocatory act, if it is established by clear and convincing evidence that</w:t>
            </w:r>
            <w:r>
              <w:t xml:space="preserve"> </w:t>
            </w:r>
            <w:r w:rsidRPr="007C1BF4">
              <w:t>the testator performed the act with the intent and for the purpo</w:t>
            </w:r>
            <w:r w:rsidRPr="007C1BF4">
              <w:t>se of revoking the will or part of the will or</w:t>
            </w:r>
            <w:r>
              <w:t xml:space="preserve"> that </w:t>
            </w:r>
            <w:r w:rsidRPr="007C1BF4">
              <w:t>another individual performed the act in the testator's physical or electronic presence and by the testator's direction</w:t>
            </w:r>
            <w:r>
              <w:t>.</w:t>
            </w:r>
          </w:p>
          <w:p w:rsidR="007C1BF4" w:rsidRDefault="0091797A" w:rsidP="00B52930">
            <w:pPr>
              <w:pStyle w:val="Header"/>
              <w:jc w:val="both"/>
            </w:pPr>
            <w:r>
              <w:t>An electronic will may revoke a will that is not an electronic will.</w:t>
            </w:r>
          </w:p>
          <w:p w:rsidR="007C1BF4" w:rsidRDefault="0091797A" w:rsidP="00B52930">
            <w:pPr>
              <w:pStyle w:val="Header"/>
              <w:jc w:val="both"/>
            </w:pPr>
          </w:p>
          <w:p w:rsidR="00DF767F" w:rsidRDefault="0091797A" w:rsidP="00B52930">
            <w:pPr>
              <w:pStyle w:val="Header"/>
              <w:jc w:val="both"/>
            </w:pPr>
            <w:r>
              <w:t>H.</w:t>
            </w:r>
            <w:r>
              <w:t>B</w:t>
            </w:r>
            <w:r>
              <w:t>. 3848</w:t>
            </w:r>
            <w:r>
              <w:t xml:space="preserve"> </w:t>
            </w:r>
            <w:r>
              <w:t>requ</w:t>
            </w:r>
            <w:r>
              <w:t>ires</w:t>
            </w:r>
            <w:r>
              <w:t xml:space="preserve"> that</w:t>
            </w:r>
            <w:r>
              <w:t xml:space="preserve">, in applying and construing </w:t>
            </w:r>
            <w:r>
              <w:t xml:space="preserve">the bill's </w:t>
            </w:r>
            <w:r>
              <w:t>provisions, consideration be given to the need to promote uniformity of the law with respect to its subject matter among states that enact it. The bill</w:t>
            </w:r>
            <w:r>
              <w:t xml:space="preserve">'s </w:t>
            </w:r>
            <w:r>
              <w:t xml:space="preserve">provisions </w:t>
            </w:r>
            <w:r w:rsidRPr="007C1BF4">
              <w:t>modif</w:t>
            </w:r>
            <w:r>
              <w:t>y</w:t>
            </w:r>
            <w:r w:rsidRPr="007C1BF4">
              <w:t>, limit, or supersede</w:t>
            </w:r>
            <w:r>
              <w:t xml:space="preserve"> the </w:t>
            </w:r>
            <w:r>
              <w:t xml:space="preserve">federal </w:t>
            </w:r>
            <w:r>
              <w:t>Electronic Signatures in Global and National Commerce Act</w:t>
            </w:r>
            <w:r>
              <w:t xml:space="preserve"> except </w:t>
            </w:r>
            <w:r>
              <w:t xml:space="preserve">for </w:t>
            </w:r>
            <w:r>
              <w:t xml:space="preserve">certain provisions of that act, </w:t>
            </w:r>
            <w:r>
              <w:t xml:space="preserve">and </w:t>
            </w:r>
            <w:r>
              <w:t>the bill's provisions do not authorize electronic delivery of certain notices described in that act</w:t>
            </w:r>
            <w:r>
              <w:t>.</w:t>
            </w:r>
          </w:p>
          <w:p w:rsidR="008423E4" w:rsidRPr="00835628" w:rsidRDefault="0091797A" w:rsidP="00B52930">
            <w:pPr>
              <w:rPr>
                <w:b/>
              </w:rPr>
            </w:pPr>
          </w:p>
        </w:tc>
      </w:tr>
      <w:tr w:rsidR="00443AC7" w:rsidTr="00345119">
        <w:tc>
          <w:tcPr>
            <w:tcW w:w="9576" w:type="dxa"/>
          </w:tcPr>
          <w:p w:rsidR="008423E4" w:rsidRPr="00A8133F" w:rsidRDefault="0091797A" w:rsidP="00B52930">
            <w:pPr>
              <w:rPr>
                <w:b/>
              </w:rPr>
            </w:pPr>
            <w:r w:rsidRPr="009C1E9A">
              <w:rPr>
                <w:b/>
                <w:u w:val="single"/>
              </w:rPr>
              <w:t>EFFECTIVE DATE</w:t>
            </w:r>
            <w:r>
              <w:rPr>
                <w:b/>
              </w:rPr>
              <w:t xml:space="preserve"> </w:t>
            </w:r>
          </w:p>
          <w:p w:rsidR="008423E4" w:rsidRDefault="0091797A" w:rsidP="00B52930"/>
          <w:p w:rsidR="008423E4" w:rsidRPr="003624F2" w:rsidRDefault="0091797A" w:rsidP="00B52930">
            <w:pPr>
              <w:pStyle w:val="Header"/>
              <w:tabs>
                <w:tab w:val="clear" w:pos="4320"/>
                <w:tab w:val="clear" w:pos="8640"/>
              </w:tabs>
              <w:jc w:val="both"/>
            </w:pPr>
            <w:r>
              <w:t>September 1, 2019.</w:t>
            </w:r>
          </w:p>
          <w:p w:rsidR="008423E4" w:rsidRPr="00233FDB" w:rsidRDefault="0091797A" w:rsidP="00B52930">
            <w:pPr>
              <w:rPr>
                <w:b/>
              </w:rPr>
            </w:pPr>
          </w:p>
        </w:tc>
      </w:tr>
    </w:tbl>
    <w:p w:rsidR="008423E4" w:rsidRPr="00BE0E75" w:rsidRDefault="0091797A" w:rsidP="008423E4">
      <w:pPr>
        <w:spacing w:line="480" w:lineRule="auto"/>
        <w:jc w:val="both"/>
        <w:rPr>
          <w:rFonts w:ascii="Arial" w:hAnsi="Arial"/>
          <w:sz w:val="16"/>
          <w:szCs w:val="16"/>
        </w:rPr>
      </w:pPr>
    </w:p>
    <w:p w:rsidR="004108C3" w:rsidRPr="008423E4" w:rsidRDefault="0091797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797A">
      <w:r>
        <w:separator/>
      </w:r>
    </w:p>
  </w:endnote>
  <w:endnote w:type="continuationSeparator" w:id="0">
    <w:p w:rsidR="00000000" w:rsidRDefault="0091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7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43AC7" w:rsidTr="009C1E9A">
      <w:trPr>
        <w:cantSplit/>
      </w:trPr>
      <w:tc>
        <w:tcPr>
          <w:tcW w:w="0" w:type="pct"/>
        </w:tcPr>
        <w:p w:rsidR="00137D90" w:rsidRDefault="0091797A" w:rsidP="009C1E9A">
          <w:pPr>
            <w:pStyle w:val="Footer"/>
            <w:tabs>
              <w:tab w:val="clear" w:pos="8640"/>
              <w:tab w:val="right" w:pos="9360"/>
            </w:tabs>
          </w:pPr>
        </w:p>
      </w:tc>
      <w:tc>
        <w:tcPr>
          <w:tcW w:w="2395" w:type="pct"/>
        </w:tcPr>
        <w:p w:rsidR="00137D90" w:rsidRDefault="0091797A" w:rsidP="009C1E9A">
          <w:pPr>
            <w:pStyle w:val="Footer"/>
            <w:tabs>
              <w:tab w:val="clear" w:pos="8640"/>
              <w:tab w:val="right" w:pos="9360"/>
            </w:tabs>
          </w:pPr>
        </w:p>
        <w:p w:rsidR="001A4310" w:rsidRDefault="0091797A" w:rsidP="009C1E9A">
          <w:pPr>
            <w:pStyle w:val="Footer"/>
            <w:tabs>
              <w:tab w:val="clear" w:pos="8640"/>
              <w:tab w:val="right" w:pos="9360"/>
            </w:tabs>
          </w:pPr>
        </w:p>
        <w:p w:rsidR="00137D90" w:rsidRDefault="0091797A" w:rsidP="009C1E9A">
          <w:pPr>
            <w:pStyle w:val="Footer"/>
            <w:tabs>
              <w:tab w:val="clear" w:pos="8640"/>
              <w:tab w:val="right" w:pos="9360"/>
            </w:tabs>
          </w:pPr>
        </w:p>
      </w:tc>
      <w:tc>
        <w:tcPr>
          <w:tcW w:w="2453" w:type="pct"/>
        </w:tcPr>
        <w:p w:rsidR="00137D90" w:rsidRDefault="0091797A" w:rsidP="009C1E9A">
          <w:pPr>
            <w:pStyle w:val="Footer"/>
            <w:tabs>
              <w:tab w:val="clear" w:pos="8640"/>
              <w:tab w:val="right" w:pos="9360"/>
            </w:tabs>
            <w:jc w:val="right"/>
          </w:pPr>
        </w:p>
      </w:tc>
    </w:tr>
    <w:tr w:rsidR="00443AC7" w:rsidTr="009C1E9A">
      <w:trPr>
        <w:cantSplit/>
      </w:trPr>
      <w:tc>
        <w:tcPr>
          <w:tcW w:w="0" w:type="pct"/>
        </w:tcPr>
        <w:p w:rsidR="00EC379B" w:rsidRDefault="0091797A" w:rsidP="009C1E9A">
          <w:pPr>
            <w:pStyle w:val="Footer"/>
            <w:tabs>
              <w:tab w:val="clear" w:pos="8640"/>
              <w:tab w:val="right" w:pos="9360"/>
            </w:tabs>
          </w:pPr>
        </w:p>
      </w:tc>
      <w:tc>
        <w:tcPr>
          <w:tcW w:w="2395" w:type="pct"/>
        </w:tcPr>
        <w:p w:rsidR="00EC379B" w:rsidRPr="009C1E9A" w:rsidRDefault="0091797A" w:rsidP="009C1E9A">
          <w:pPr>
            <w:pStyle w:val="Footer"/>
            <w:tabs>
              <w:tab w:val="clear" w:pos="8640"/>
              <w:tab w:val="right" w:pos="9360"/>
            </w:tabs>
            <w:rPr>
              <w:rFonts w:ascii="Shruti" w:hAnsi="Shruti"/>
              <w:sz w:val="22"/>
            </w:rPr>
          </w:pPr>
          <w:r>
            <w:rPr>
              <w:rFonts w:ascii="Shruti" w:hAnsi="Shruti"/>
              <w:sz w:val="22"/>
            </w:rPr>
            <w:t>86R 26731</w:t>
          </w:r>
        </w:p>
      </w:tc>
      <w:tc>
        <w:tcPr>
          <w:tcW w:w="2453" w:type="pct"/>
        </w:tcPr>
        <w:p w:rsidR="00EC379B" w:rsidRDefault="0091797A" w:rsidP="009C1E9A">
          <w:pPr>
            <w:pStyle w:val="Footer"/>
            <w:tabs>
              <w:tab w:val="clear" w:pos="8640"/>
              <w:tab w:val="right" w:pos="9360"/>
            </w:tabs>
            <w:jc w:val="right"/>
          </w:pPr>
          <w:r>
            <w:fldChar w:fldCharType="begin"/>
          </w:r>
          <w:r>
            <w:instrText xml:space="preserve"> DOCPROPERTY  OTID  \* MERGEFORMAT </w:instrText>
          </w:r>
          <w:r>
            <w:fldChar w:fldCharType="separate"/>
          </w:r>
          <w:r>
            <w:t>19.103.91</w:t>
          </w:r>
          <w:r>
            <w:fldChar w:fldCharType="end"/>
          </w:r>
        </w:p>
      </w:tc>
    </w:tr>
    <w:tr w:rsidR="00443AC7" w:rsidTr="009C1E9A">
      <w:trPr>
        <w:cantSplit/>
      </w:trPr>
      <w:tc>
        <w:tcPr>
          <w:tcW w:w="0" w:type="pct"/>
        </w:tcPr>
        <w:p w:rsidR="00EC379B" w:rsidRDefault="0091797A" w:rsidP="009C1E9A">
          <w:pPr>
            <w:pStyle w:val="Footer"/>
            <w:tabs>
              <w:tab w:val="clear" w:pos="4320"/>
              <w:tab w:val="clear" w:pos="8640"/>
              <w:tab w:val="left" w:pos="2865"/>
            </w:tabs>
          </w:pPr>
        </w:p>
      </w:tc>
      <w:tc>
        <w:tcPr>
          <w:tcW w:w="2395" w:type="pct"/>
        </w:tcPr>
        <w:p w:rsidR="00EC379B" w:rsidRPr="009C1E9A" w:rsidRDefault="0091797A" w:rsidP="009C1E9A">
          <w:pPr>
            <w:pStyle w:val="Footer"/>
            <w:tabs>
              <w:tab w:val="clear" w:pos="4320"/>
              <w:tab w:val="clear" w:pos="8640"/>
              <w:tab w:val="left" w:pos="2865"/>
            </w:tabs>
            <w:rPr>
              <w:rFonts w:ascii="Shruti" w:hAnsi="Shruti"/>
              <w:sz w:val="22"/>
            </w:rPr>
          </w:pPr>
        </w:p>
      </w:tc>
      <w:tc>
        <w:tcPr>
          <w:tcW w:w="2453" w:type="pct"/>
        </w:tcPr>
        <w:p w:rsidR="00EC379B" w:rsidRDefault="0091797A" w:rsidP="006D504F">
          <w:pPr>
            <w:pStyle w:val="Footer"/>
            <w:rPr>
              <w:rStyle w:val="PageNumber"/>
            </w:rPr>
          </w:pPr>
        </w:p>
        <w:p w:rsidR="00EC379B" w:rsidRDefault="0091797A" w:rsidP="009C1E9A">
          <w:pPr>
            <w:pStyle w:val="Footer"/>
            <w:tabs>
              <w:tab w:val="clear" w:pos="8640"/>
              <w:tab w:val="right" w:pos="9360"/>
            </w:tabs>
            <w:jc w:val="right"/>
          </w:pPr>
        </w:p>
      </w:tc>
    </w:tr>
    <w:tr w:rsidR="00443AC7" w:rsidTr="009C1E9A">
      <w:trPr>
        <w:cantSplit/>
        <w:trHeight w:val="323"/>
      </w:trPr>
      <w:tc>
        <w:tcPr>
          <w:tcW w:w="0" w:type="pct"/>
          <w:gridSpan w:val="3"/>
        </w:tcPr>
        <w:p w:rsidR="00EC379B" w:rsidRDefault="0091797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1797A" w:rsidP="009C1E9A">
          <w:pPr>
            <w:pStyle w:val="Footer"/>
            <w:tabs>
              <w:tab w:val="clear" w:pos="8640"/>
              <w:tab w:val="right" w:pos="9360"/>
            </w:tabs>
            <w:jc w:val="center"/>
          </w:pPr>
        </w:p>
      </w:tc>
    </w:tr>
  </w:tbl>
  <w:p w:rsidR="00EC379B" w:rsidRPr="00FF6F72" w:rsidRDefault="0091797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7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797A">
      <w:r>
        <w:separator/>
      </w:r>
    </w:p>
  </w:footnote>
  <w:footnote w:type="continuationSeparator" w:id="0">
    <w:p w:rsidR="00000000" w:rsidRDefault="00917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7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7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7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FF8"/>
    <w:multiLevelType w:val="hybridMultilevel"/>
    <w:tmpl w:val="41640026"/>
    <w:lvl w:ilvl="0" w:tplc="CB18E638">
      <w:start w:val="1"/>
      <w:numFmt w:val="bullet"/>
      <w:lvlText w:val=""/>
      <w:lvlJc w:val="left"/>
      <w:pPr>
        <w:tabs>
          <w:tab w:val="num" w:pos="720"/>
        </w:tabs>
        <w:ind w:left="720" w:hanging="360"/>
      </w:pPr>
      <w:rPr>
        <w:rFonts w:ascii="Symbol" w:hAnsi="Symbol" w:hint="default"/>
      </w:rPr>
    </w:lvl>
    <w:lvl w:ilvl="1" w:tplc="7FBE32F0" w:tentative="1">
      <w:start w:val="1"/>
      <w:numFmt w:val="bullet"/>
      <w:lvlText w:val="o"/>
      <w:lvlJc w:val="left"/>
      <w:pPr>
        <w:ind w:left="1440" w:hanging="360"/>
      </w:pPr>
      <w:rPr>
        <w:rFonts w:ascii="Courier New" w:hAnsi="Courier New" w:cs="Courier New" w:hint="default"/>
      </w:rPr>
    </w:lvl>
    <w:lvl w:ilvl="2" w:tplc="A6F0DE06" w:tentative="1">
      <w:start w:val="1"/>
      <w:numFmt w:val="bullet"/>
      <w:lvlText w:val=""/>
      <w:lvlJc w:val="left"/>
      <w:pPr>
        <w:ind w:left="2160" w:hanging="360"/>
      </w:pPr>
      <w:rPr>
        <w:rFonts w:ascii="Wingdings" w:hAnsi="Wingdings" w:hint="default"/>
      </w:rPr>
    </w:lvl>
    <w:lvl w:ilvl="3" w:tplc="34EEF6CC" w:tentative="1">
      <w:start w:val="1"/>
      <w:numFmt w:val="bullet"/>
      <w:lvlText w:val=""/>
      <w:lvlJc w:val="left"/>
      <w:pPr>
        <w:ind w:left="2880" w:hanging="360"/>
      </w:pPr>
      <w:rPr>
        <w:rFonts w:ascii="Symbol" w:hAnsi="Symbol" w:hint="default"/>
      </w:rPr>
    </w:lvl>
    <w:lvl w:ilvl="4" w:tplc="B62AD6F2" w:tentative="1">
      <w:start w:val="1"/>
      <w:numFmt w:val="bullet"/>
      <w:lvlText w:val="o"/>
      <w:lvlJc w:val="left"/>
      <w:pPr>
        <w:ind w:left="3600" w:hanging="360"/>
      </w:pPr>
      <w:rPr>
        <w:rFonts w:ascii="Courier New" w:hAnsi="Courier New" w:cs="Courier New" w:hint="default"/>
      </w:rPr>
    </w:lvl>
    <w:lvl w:ilvl="5" w:tplc="9B9C2C06" w:tentative="1">
      <w:start w:val="1"/>
      <w:numFmt w:val="bullet"/>
      <w:lvlText w:val=""/>
      <w:lvlJc w:val="left"/>
      <w:pPr>
        <w:ind w:left="4320" w:hanging="360"/>
      </w:pPr>
      <w:rPr>
        <w:rFonts w:ascii="Wingdings" w:hAnsi="Wingdings" w:hint="default"/>
      </w:rPr>
    </w:lvl>
    <w:lvl w:ilvl="6" w:tplc="4BAA2CC6" w:tentative="1">
      <w:start w:val="1"/>
      <w:numFmt w:val="bullet"/>
      <w:lvlText w:val=""/>
      <w:lvlJc w:val="left"/>
      <w:pPr>
        <w:ind w:left="5040" w:hanging="360"/>
      </w:pPr>
      <w:rPr>
        <w:rFonts w:ascii="Symbol" w:hAnsi="Symbol" w:hint="default"/>
      </w:rPr>
    </w:lvl>
    <w:lvl w:ilvl="7" w:tplc="0262C886" w:tentative="1">
      <w:start w:val="1"/>
      <w:numFmt w:val="bullet"/>
      <w:lvlText w:val="o"/>
      <w:lvlJc w:val="left"/>
      <w:pPr>
        <w:ind w:left="5760" w:hanging="360"/>
      </w:pPr>
      <w:rPr>
        <w:rFonts w:ascii="Courier New" w:hAnsi="Courier New" w:cs="Courier New" w:hint="default"/>
      </w:rPr>
    </w:lvl>
    <w:lvl w:ilvl="8" w:tplc="66E00950" w:tentative="1">
      <w:start w:val="1"/>
      <w:numFmt w:val="bullet"/>
      <w:lvlText w:val=""/>
      <w:lvlJc w:val="left"/>
      <w:pPr>
        <w:ind w:left="6480" w:hanging="360"/>
      </w:pPr>
      <w:rPr>
        <w:rFonts w:ascii="Wingdings" w:hAnsi="Wingdings" w:hint="default"/>
      </w:rPr>
    </w:lvl>
  </w:abstractNum>
  <w:abstractNum w:abstractNumId="1" w15:restartNumberingAfterBreak="0">
    <w:nsid w:val="31C46B2D"/>
    <w:multiLevelType w:val="hybridMultilevel"/>
    <w:tmpl w:val="C78E47E6"/>
    <w:lvl w:ilvl="0" w:tplc="2990EA8E">
      <w:start w:val="1"/>
      <w:numFmt w:val="bullet"/>
      <w:lvlText w:val=""/>
      <w:lvlJc w:val="left"/>
      <w:pPr>
        <w:tabs>
          <w:tab w:val="num" w:pos="780"/>
        </w:tabs>
        <w:ind w:left="780" w:hanging="360"/>
      </w:pPr>
      <w:rPr>
        <w:rFonts w:ascii="Symbol" w:hAnsi="Symbol" w:hint="default"/>
      </w:rPr>
    </w:lvl>
    <w:lvl w:ilvl="1" w:tplc="C8480D8A" w:tentative="1">
      <w:start w:val="1"/>
      <w:numFmt w:val="bullet"/>
      <w:lvlText w:val="o"/>
      <w:lvlJc w:val="left"/>
      <w:pPr>
        <w:ind w:left="1500" w:hanging="360"/>
      </w:pPr>
      <w:rPr>
        <w:rFonts w:ascii="Courier New" w:hAnsi="Courier New" w:cs="Courier New" w:hint="default"/>
      </w:rPr>
    </w:lvl>
    <w:lvl w:ilvl="2" w:tplc="CE0AFBDC" w:tentative="1">
      <w:start w:val="1"/>
      <w:numFmt w:val="bullet"/>
      <w:lvlText w:val=""/>
      <w:lvlJc w:val="left"/>
      <w:pPr>
        <w:ind w:left="2220" w:hanging="360"/>
      </w:pPr>
      <w:rPr>
        <w:rFonts w:ascii="Wingdings" w:hAnsi="Wingdings" w:hint="default"/>
      </w:rPr>
    </w:lvl>
    <w:lvl w:ilvl="3" w:tplc="B6FC92B8" w:tentative="1">
      <w:start w:val="1"/>
      <w:numFmt w:val="bullet"/>
      <w:lvlText w:val=""/>
      <w:lvlJc w:val="left"/>
      <w:pPr>
        <w:ind w:left="2940" w:hanging="360"/>
      </w:pPr>
      <w:rPr>
        <w:rFonts w:ascii="Symbol" w:hAnsi="Symbol" w:hint="default"/>
      </w:rPr>
    </w:lvl>
    <w:lvl w:ilvl="4" w:tplc="29ECC98A" w:tentative="1">
      <w:start w:val="1"/>
      <w:numFmt w:val="bullet"/>
      <w:lvlText w:val="o"/>
      <w:lvlJc w:val="left"/>
      <w:pPr>
        <w:ind w:left="3660" w:hanging="360"/>
      </w:pPr>
      <w:rPr>
        <w:rFonts w:ascii="Courier New" w:hAnsi="Courier New" w:cs="Courier New" w:hint="default"/>
      </w:rPr>
    </w:lvl>
    <w:lvl w:ilvl="5" w:tplc="2F8C571A" w:tentative="1">
      <w:start w:val="1"/>
      <w:numFmt w:val="bullet"/>
      <w:lvlText w:val=""/>
      <w:lvlJc w:val="left"/>
      <w:pPr>
        <w:ind w:left="4380" w:hanging="360"/>
      </w:pPr>
      <w:rPr>
        <w:rFonts w:ascii="Wingdings" w:hAnsi="Wingdings" w:hint="default"/>
      </w:rPr>
    </w:lvl>
    <w:lvl w:ilvl="6" w:tplc="E486896A" w:tentative="1">
      <w:start w:val="1"/>
      <w:numFmt w:val="bullet"/>
      <w:lvlText w:val=""/>
      <w:lvlJc w:val="left"/>
      <w:pPr>
        <w:ind w:left="5100" w:hanging="360"/>
      </w:pPr>
      <w:rPr>
        <w:rFonts w:ascii="Symbol" w:hAnsi="Symbol" w:hint="default"/>
      </w:rPr>
    </w:lvl>
    <w:lvl w:ilvl="7" w:tplc="1F5424B0" w:tentative="1">
      <w:start w:val="1"/>
      <w:numFmt w:val="bullet"/>
      <w:lvlText w:val="o"/>
      <w:lvlJc w:val="left"/>
      <w:pPr>
        <w:ind w:left="5820" w:hanging="360"/>
      </w:pPr>
      <w:rPr>
        <w:rFonts w:ascii="Courier New" w:hAnsi="Courier New" w:cs="Courier New" w:hint="default"/>
      </w:rPr>
    </w:lvl>
    <w:lvl w:ilvl="8" w:tplc="E8A6D6D8"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C7"/>
    <w:rsid w:val="00443AC7"/>
    <w:rsid w:val="0091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AA6F4A-246D-476F-AF90-345DA0FF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678B5"/>
    <w:rPr>
      <w:sz w:val="16"/>
      <w:szCs w:val="16"/>
    </w:rPr>
  </w:style>
  <w:style w:type="paragraph" w:styleId="CommentText">
    <w:name w:val="annotation text"/>
    <w:basedOn w:val="Normal"/>
    <w:link w:val="CommentTextChar"/>
    <w:semiHidden/>
    <w:unhideWhenUsed/>
    <w:rsid w:val="004678B5"/>
    <w:rPr>
      <w:sz w:val="20"/>
      <w:szCs w:val="20"/>
    </w:rPr>
  </w:style>
  <w:style w:type="character" w:customStyle="1" w:styleId="CommentTextChar">
    <w:name w:val="Comment Text Char"/>
    <w:basedOn w:val="DefaultParagraphFont"/>
    <w:link w:val="CommentText"/>
    <w:semiHidden/>
    <w:rsid w:val="004678B5"/>
  </w:style>
  <w:style w:type="paragraph" w:styleId="CommentSubject">
    <w:name w:val="annotation subject"/>
    <w:basedOn w:val="CommentText"/>
    <w:next w:val="CommentText"/>
    <w:link w:val="CommentSubjectChar"/>
    <w:semiHidden/>
    <w:unhideWhenUsed/>
    <w:rsid w:val="004678B5"/>
    <w:rPr>
      <w:b/>
      <w:bCs/>
    </w:rPr>
  </w:style>
  <w:style w:type="character" w:customStyle="1" w:styleId="CommentSubjectChar">
    <w:name w:val="Comment Subject Char"/>
    <w:basedOn w:val="CommentTextChar"/>
    <w:link w:val="CommentSubject"/>
    <w:semiHidden/>
    <w:rsid w:val="004678B5"/>
    <w:rPr>
      <w:b/>
      <w:bCs/>
    </w:rPr>
  </w:style>
  <w:style w:type="paragraph" w:styleId="Revision">
    <w:name w:val="Revision"/>
    <w:hidden/>
    <w:uiPriority w:val="99"/>
    <w:semiHidden/>
    <w:rsid w:val="004678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4257</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BA - HB03848 (Committee Report (Unamended))</vt:lpstr>
    </vt:vector>
  </TitlesOfParts>
  <Company>State of Texas</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26731</dc:subject>
  <dc:creator>State of Texas</dc:creator>
  <dc:description>HB 3848 by Longoria-(H)Judiciary &amp; Civil Jurisprudence</dc:description>
  <cp:lastModifiedBy>Stacey Nicchio</cp:lastModifiedBy>
  <cp:revision>2</cp:revision>
  <cp:lastPrinted>2003-11-26T17:21:00Z</cp:lastPrinted>
  <dcterms:created xsi:type="dcterms:W3CDTF">2019-04-29T23:46:00Z</dcterms:created>
  <dcterms:modified xsi:type="dcterms:W3CDTF">2019-04-29T23:46:00Z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19.103.91</vt:lpwstr>
  </property>
</Properties>
</file>