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E50FC" w:rsidTr="00345119">
        <w:tc>
          <w:tcPr>
            <w:tcW w:w="9576" w:type="dxa"/>
            <w:noWrap/>
          </w:tcPr>
          <w:p w:rsidR="008423E4" w:rsidRPr="0022177D" w:rsidRDefault="006D56B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D56BD" w:rsidP="008423E4">
      <w:pPr>
        <w:jc w:val="center"/>
      </w:pPr>
    </w:p>
    <w:p w:rsidR="008423E4" w:rsidRPr="00B31F0E" w:rsidRDefault="006D56BD" w:rsidP="008423E4"/>
    <w:p w:rsidR="008423E4" w:rsidRPr="00742794" w:rsidRDefault="006D56B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E50FC" w:rsidTr="00345119">
        <w:tc>
          <w:tcPr>
            <w:tcW w:w="9576" w:type="dxa"/>
          </w:tcPr>
          <w:p w:rsidR="008423E4" w:rsidRPr="00861995" w:rsidRDefault="006D56BD" w:rsidP="00345119">
            <w:pPr>
              <w:jc w:val="right"/>
            </w:pPr>
            <w:r>
              <w:t>H.B. 3859</w:t>
            </w:r>
          </w:p>
        </w:tc>
      </w:tr>
      <w:tr w:rsidR="00DE50FC" w:rsidTr="00345119">
        <w:tc>
          <w:tcPr>
            <w:tcW w:w="9576" w:type="dxa"/>
          </w:tcPr>
          <w:p w:rsidR="008423E4" w:rsidRPr="00861995" w:rsidRDefault="006D56BD" w:rsidP="00244918">
            <w:pPr>
              <w:jc w:val="right"/>
            </w:pPr>
            <w:r>
              <w:t xml:space="preserve">By: </w:t>
            </w:r>
            <w:r>
              <w:t>Johnson, Jarvis</w:t>
            </w:r>
          </w:p>
        </w:tc>
      </w:tr>
      <w:tr w:rsidR="00DE50FC" w:rsidTr="00345119">
        <w:tc>
          <w:tcPr>
            <w:tcW w:w="9576" w:type="dxa"/>
          </w:tcPr>
          <w:p w:rsidR="008423E4" w:rsidRPr="00861995" w:rsidRDefault="006D56BD" w:rsidP="00345119">
            <w:pPr>
              <w:jc w:val="right"/>
            </w:pPr>
            <w:r>
              <w:t>Urban Affairs</w:t>
            </w:r>
          </w:p>
        </w:tc>
      </w:tr>
      <w:tr w:rsidR="00DE50FC" w:rsidTr="00345119">
        <w:tc>
          <w:tcPr>
            <w:tcW w:w="9576" w:type="dxa"/>
          </w:tcPr>
          <w:p w:rsidR="008423E4" w:rsidRDefault="006D56B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D56BD" w:rsidP="008423E4">
      <w:pPr>
        <w:tabs>
          <w:tab w:val="right" w:pos="9360"/>
        </w:tabs>
      </w:pPr>
    </w:p>
    <w:p w:rsidR="008423E4" w:rsidRDefault="006D56BD" w:rsidP="008423E4"/>
    <w:p w:rsidR="008423E4" w:rsidRDefault="006D56B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E50FC" w:rsidTr="00345119">
        <w:tc>
          <w:tcPr>
            <w:tcW w:w="9576" w:type="dxa"/>
          </w:tcPr>
          <w:p w:rsidR="008423E4" w:rsidRPr="00A8133F" w:rsidRDefault="006D56BD" w:rsidP="00CD0F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D56BD" w:rsidP="00CD0F83"/>
          <w:p w:rsidR="008423E4" w:rsidRDefault="006D56BD" w:rsidP="00CD0F83">
            <w:pPr>
              <w:pStyle w:val="Header"/>
              <w:jc w:val="both"/>
            </w:pPr>
            <w:r>
              <w:t xml:space="preserve">It has been noted that police officers and firefighters have physically and mentally demanding jobs in which they frequently </w:t>
            </w:r>
            <w:r>
              <w:t>encounter stressful and traumatic events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3859 </w:t>
            </w:r>
            <w:r>
              <w:t>seeks</w:t>
            </w:r>
            <w:r>
              <w:t xml:space="preserve"> to </w:t>
            </w:r>
            <w:r>
              <w:t xml:space="preserve">improve </w:t>
            </w:r>
            <w:r>
              <w:t xml:space="preserve">police officer and firefighter </w:t>
            </w:r>
            <w:r>
              <w:t xml:space="preserve">mental health </w:t>
            </w:r>
            <w:r>
              <w:t xml:space="preserve">by providing for </w:t>
            </w:r>
            <w:r w:rsidRPr="00B16BA2">
              <w:t>mental health assessment program</w:t>
            </w:r>
            <w:r>
              <w:t xml:space="preserve">s for certain </w:t>
            </w:r>
            <w:r w:rsidRPr="00B16BA2">
              <w:t>municipal police and fire department</w:t>
            </w:r>
            <w:r>
              <w:t>s.</w:t>
            </w:r>
          </w:p>
          <w:p w:rsidR="008423E4" w:rsidRPr="00E26B13" w:rsidRDefault="006D56BD" w:rsidP="00CD0F83">
            <w:pPr>
              <w:rPr>
                <w:b/>
              </w:rPr>
            </w:pPr>
          </w:p>
        </w:tc>
      </w:tr>
      <w:tr w:rsidR="00DE50FC" w:rsidTr="00345119">
        <w:tc>
          <w:tcPr>
            <w:tcW w:w="9576" w:type="dxa"/>
          </w:tcPr>
          <w:p w:rsidR="0017725B" w:rsidRDefault="006D56BD" w:rsidP="00CD0F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D56BD" w:rsidP="00CD0F83">
            <w:pPr>
              <w:rPr>
                <w:b/>
                <w:u w:val="single"/>
              </w:rPr>
            </w:pPr>
          </w:p>
          <w:p w:rsidR="0060691F" w:rsidRPr="0060691F" w:rsidRDefault="006D56BD" w:rsidP="00CD0F83">
            <w:pPr>
              <w:jc w:val="both"/>
            </w:pPr>
            <w:r>
              <w:t>It is the com</w:t>
            </w:r>
            <w:r>
              <w:t>mittee's opinion that this bill does not expressly create a criminal offense, increase the punishment for an existing criminal offense or category of offenses, or change the eligibility of a person for community supervision, parole, or mandatory supervisio</w:t>
            </w:r>
            <w:r>
              <w:t>n.</w:t>
            </w:r>
          </w:p>
          <w:p w:rsidR="0017725B" w:rsidRPr="0017725B" w:rsidRDefault="006D56BD" w:rsidP="00CD0F83">
            <w:pPr>
              <w:rPr>
                <w:b/>
                <w:u w:val="single"/>
              </w:rPr>
            </w:pPr>
          </w:p>
        </w:tc>
      </w:tr>
      <w:tr w:rsidR="00DE50FC" w:rsidTr="00345119">
        <w:tc>
          <w:tcPr>
            <w:tcW w:w="9576" w:type="dxa"/>
          </w:tcPr>
          <w:p w:rsidR="008423E4" w:rsidRPr="00A8133F" w:rsidRDefault="006D56BD" w:rsidP="00CD0F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D56BD" w:rsidP="00CD0F83"/>
          <w:p w:rsidR="0060691F" w:rsidRDefault="006D56BD" w:rsidP="00CD0F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D56BD" w:rsidP="00CD0F83">
            <w:pPr>
              <w:rPr>
                <w:b/>
              </w:rPr>
            </w:pPr>
          </w:p>
        </w:tc>
      </w:tr>
      <w:tr w:rsidR="00DE50FC" w:rsidTr="00345119">
        <w:tc>
          <w:tcPr>
            <w:tcW w:w="9576" w:type="dxa"/>
          </w:tcPr>
          <w:p w:rsidR="008423E4" w:rsidRPr="00A8133F" w:rsidRDefault="006D56BD" w:rsidP="00CD0F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D56BD" w:rsidP="00CD0F83"/>
          <w:p w:rsidR="00674FA4" w:rsidRDefault="006D56BD" w:rsidP="00CD0F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385</w:t>
            </w:r>
            <w:r>
              <w:t>9 amends the Local Government Code to require</w:t>
            </w:r>
            <w:r>
              <w:t xml:space="preserve"> each municipal police and fire department</w:t>
            </w:r>
            <w:r>
              <w:t xml:space="preserve"> of a municipality with a population of two million or more</w:t>
            </w:r>
            <w:r>
              <w:t xml:space="preserve"> to establish and operate a mental health assessment program to provide a mental health assessment for police officers or firefighters involved in a critic</w:t>
            </w:r>
            <w:r>
              <w:t xml:space="preserve">al incident. The bill requires a municipal police or fire department to require a police officer or </w:t>
            </w:r>
            <w:r w:rsidRPr="0060691F">
              <w:t xml:space="preserve">firefighter involved in a critical incident to participate in the program and receive </w:t>
            </w:r>
            <w:r>
              <w:t xml:space="preserve">a </w:t>
            </w:r>
            <w:r w:rsidRPr="0060691F">
              <w:t>mental health assessment not later than the 10th day after th</w:t>
            </w:r>
            <w:r>
              <w:t xml:space="preserve">e date </w:t>
            </w:r>
            <w:r>
              <w:t xml:space="preserve">of the critical incident. </w:t>
            </w:r>
            <w:r>
              <w:t>The bill requires the department to adopt a written policy defining a critical incident</w:t>
            </w:r>
            <w:r>
              <w:t xml:space="preserve"> that includes the discharge of a weapon that results in the death or serious injury of an individual and witnessing the death or serious injur</w:t>
            </w:r>
            <w:r>
              <w:t>y of a police officer or firefighter while in the line of duty.</w:t>
            </w:r>
            <w:r>
              <w:t xml:space="preserve"> </w:t>
            </w:r>
            <w:r>
              <w:t>The bill requires the program to provide a mental health assessment that is conducted by a licensed psychologist, licensed master social worker, or another licensed mental health care professi</w:t>
            </w:r>
            <w:r>
              <w:t>onal determined appropriate by the municipal police or fire department and that is</w:t>
            </w:r>
            <w:r>
              <w:t xml:space="preserve"> </w:t>
            </w:r>
            <w:r>
              <w:t>evidence-based and includes a suicidal ideation evaluation. The bill prohibits a municipal police or fire department from terminating or retaliating against a police officer</w:t>
            </w:r>
            <w:r>
              <w:t xml:space="preserve"> or firefighter f</w:t>
            </w:r>
            <w:r>
              <w:t>o</w:t>
            </w:r>
            <w:r>
              <w:t xml:space="preserve">r participating in the program. </w:t>
            </w:r>
            <w:r>
              <w:t xml:space="preserve">The bill </w:t>
            </w:r>
            <w:r>
              <w:t>makes a</w:t>
            </w:r>
            <w:r>
              <w:t xml:space="preserve"> mental health assessment</w:t>
            </w:r>
            <w:r>
              <w:t xml:space="preserve"> provided under the program</w:t>
            </w:r>
            <w:r>
              <w:t xml:space="preserve"> confidential </w:t>
            </w:r>
            <w:r>
              <w:t xml:space="preserve">and </w:t>
            </w:r>
            <w:r>
              <w:t>requires a municipal police or fire department to adopt a written policy that ensures a</w:t>
            </w:r>
            <w:r>
              <w:t>n</w:t>
            </w:r>
            <w:r>
              <w:t xml:space="preserve"> </w:t>
            </w:r>
            <w:r>
              <w:t>authorized</w:t>
            </w:r>
            <w:r>
              <w:t xml:space="preserve"> </w:t>
            </w:r>
            <w:r>
              <w:t xml:space="preserve">disclosure </w:t>
            </w:r>
            <w:r>
              <w:t>of confid</w:t>
            </w:r>
            <w:r>
              <w:t xml:space="preserve">ential information relating to </w:t>
            </w:r>
            <w:r w:rsidRPr="001E51C8">
              <w:t>a probability of imminent</w:t>
            </w:r>
            <w:r>
              <w:t xml:space="preserve"> or</w:t>
            </w:r>
            <w:r w:rsidRPr="001E51C8">
              <w:t xml:space="preserve"> immediate injury </w:t>
            </w:r>
            <w:r>
              <w:t>does not result in the termination of or retaliation against the police officer or firefighter who is the subject of the disclo</w:t>
            </w:r>
            <w:r>
              <w:t xml:space="preserve">sure. </w:t>
            </w:r>
            <w:r>
              <w:t xml:space="preserve">The bill authorizes a </w:t>
            </w:r>
            <w:r w:rsidRPr="00515C81">
              <w:t>mental health profession</w:t>
            </w:r>
            <w:r w:rsidRPr="00515C81">
              <w:t xml:space="preserve">al conducting the mental health assessment </w:t>
            </w:r>
            <w:r>
              <w:t>to</w:t>
            </w:r>
            <w:r w:rsidRPr="00515C81">
              <w:t xml:space="preserve"> notify the department of a scheduled assessment and the completion of the assessment for purposes of ensuring program participation.</w:t>
            </w:r>
          </w:p>
          <w:p w:rsidR="008423E4" w:rsidRPr="00835628" w:rsidRDefault="006D56BD" w:rsidP="00CD0F83">
            <w:pPr>
              <w:rPr>
                <w:b/>
              </w:rPr>
            </w:pPr>
          </w:p>
        </w:tc>
      </w:tr>
      <w:tr w:rsidR="00DE50FC" w:rsidTr="00345119">
        <w:tc>
          <w:tcPr>
            <w:tcW w:w="9576" w:type="dxa"/>
          </w:tcPr>
          <w:p w:rsidR="00CD0F83" w:rsidRDefault="006D56BD" w:rsidP="00CD0F83">
            <w:pPr>
              <w:rPr>
                <w:b/>
                <w:u w:val="single"/>
              </w:rPr>
            </w:pPr>
          </w:p>
          <w:p w:rsidR="00CD0F83" w:rsidRDefault="006D56BD" w:rsidP="00CD0F83">
            <w:pPr>
              <w:rPr>
                <w:b/>
                <w:u w:val="single"/>
              </w:rPr>
            </w:pPr>
          </w:p>
          <w:p w:rsidR="008423E4" w:rsidRPr="00A8133F" w:rsidRDefault="006D56BD" w:rsidP="00CD0F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D56BD" w:rsidP="00CD0F83"/>
          <w:p w:rsidR="008423E4" w:rsidRPr="003624F2" w:rsidRDefault="006D56BD" w:rsidP="00CD0F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</w:t>
            </w:r>
            <w:r>
              <w:t>ry vote, September 1, 2019.</w:t>
            </w:r>
          </w:p>
          <w:p w:rsidR="008423E4" w:rsidRPr="00233FDB" w:rsidRDefault="006D56BD" w:rsidP="00CD0F83">
            <w:pPr>
              <w:rPr>
                <w:b/>
              </w:rPr>
            </w:pPr>
          </w:p>
        </w:tc>
      </w:tr>
    </w:tbl>
    <w:p w:rsidR="008423E4" w:rsidRPr="00BE0E75" w:rsidRDefault="006D56B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D56B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56BD">
      <w:r>
        <w:separator/>
      </w:r>
    </w:p>
  </w:endnote>
  <w:endnote w:type="continuationSeparator" w:id="0">
    <w:p w:rsidR="00000000" w:rsidRDefault="006D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5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E50FC" w:rsidTr="009C1E9A">
      <w:trPr>
        <w:cantSplit/>
      </w:trPr>
      <w:tc>
        <w:tcPr>
          <w:tcW w:w="0" w:type="pct"/>
        </w:tcPr>
        <w:p w:rsidR="00137D90" w:rsidRDefault="006D56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D56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D56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D56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D56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50FC" w:rsidTr="009C1E9A">
      <w:trPr>
        <w:cantSplit/>
      </w:trPr>
      <w:tc>
        <w:tcPr>
          <w:tcW w:w="0" w:type="pct"/>
        </w:tcPr>
        <w:p w:rsidR="00EC379B" w:rsidRDefault="006D56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D56B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25193</w:t>
          </w:r>
        </w:p>
      </w:tc>
      <w:tc>
        <w:tcPr>
          <w:tcW w:w="2453" w:type="pct"/>
        </w:tcPr>
        <w:p w:rsidR="00EC379B" w:rsidRDefault="006D56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19.98.303</w:t>
          </w:r>
          <w:r>
            <w:fldChar w:fldCharType="end"/>
          </w:r>
        </w:p>
      </w:tc>
    </w:tr>
    <w:tr w:rsidR="00DE50FC" w:rsidTr="009C1E9A">
      <w:trPr>
        <w:cantSplit/>
      </w:trPr>
      <w:tc>
        <w:tcPr>
          <w:tcW w:w="0" w:type="pct"/>
        </w:tcPr>
        <w:p w:rsidR="00EC379B" w:rsidRDefault="006D56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D56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D56BD" w:rsidP="006D504F">
          <w:pPr>
            <w:pStyle w:val="Footer"/>
            <w:rPr>
              <w:rStyle w:val="PageNumber"/>
            </w:rPr>
          </w:pPr>
        </w:p>
        <w:p w:rsidR="00EC379B" w:rsidRDefault="006D56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50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D56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D56B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D56B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56BD">
      <w:r>
        <w:separator/>
      </w:r>
    </w:p>
  </w:footnote>
  <w:footnote w:type="continuationSeparator" w:id="0">
    <w:p w:rsidR="00000000" w:rsidRDefault="006D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5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5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5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C"/>
    <w:rsid w:val="006D56BD"/>
    <w:rsid w:val="00D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7F596D-D459-4DA0-9D38-C4BFF92D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069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69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69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6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6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2595</Characters>
  <Application>Microsoft Office Word</Application>
  <DocSecurity>4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HB03859 (Committee Report (Unamended))</vt:lpstr>
    </vt:vector>
  </TitlesOfParts>
  <Company>State of Texas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25193</dc:subject>
  <dc:creator>State of Texas</dc:creator>
  <dc:description>HB 3859 by Johnson, Jarvis-(H)Urban Affairs</dc:description>
  <cp:lastModifiedBy>Laura Ramsay</cp:lastModifiedBy>
  <cp:revision>2</cp:revision>
  <cp:lastPrinted>2003-11-26T17:21:00Z</cp:lastPrinted>
  <dcterms:created xsi:type="dcterms:W3CDTF">2019-04-24T00:55:00Z</dcterms:created>
  <dcterms:modified xsi:type="dcterms:W3CDTF">2019-04-24T00:55:00Z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19.98.303</vt:lpwstr>
  </property>
</Properties>
</file>