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3038B" w:rsidTr="00345119">
        <w:tc>
          <w:tcPr>
            <w:tcW w:w="9576" w:type="dxa"/>
            <w:noWrap/>
          </w:tcPr>
          <w:p w:rsidR="008423E4" w:rsidRPr="0022177D" w:rsidRDefault="00DD3EAF" w:rsidP="00345119">
            <w:pPr>
              <w:pStyle w:val="Heading1"/>
            </w:pPr>
            <w:bookmarkStart w:id="0" w:name="_GoBack"/>
            <w:bookmarkEnd w:id="0"/>
            <w:r w:rsidRPr="00631897">
              <w:t>BILL ANALYSIS</w:t>
            </w:r>
          </w:p>
        </w:tc>
      </w:tr>
    </w:tbl>
    <w:p w:rsidR="008423E4" w:rsidRPr="0022177D" w:rsidRDefault="00DD3EAF" w:rsidP="008423E4">
      <w:pPr>
        <w:jc w:val="center"/>
      </w:pPr>
    </w:p>
    <w:p w:rsidR="008423E4" w:rsidRPr="00B31F0E" w:rsidRDefault="00DD3EAF" w:rsidP="008423E4"/>
    <w:p w:rsidR="008423E4" w:rsidRPr="00742794" w:rsidRDefault="00DD3EAF" w:rsidP="008423E4">
      <w:pPr>
        <w:tabs>
          <w:tab w:val="right" w:pos="9360"/>
        </w:tabs>
      </w:pPr>
    </w:p>
    <w:tbl>
      <w:tblPr>
        <w:tblW w:w="0" w:type="auto"/>
        <w:tblLayout w:type="fixed"/>
        <w:tblLook w:val="01E0" w:firstRow="1" w:lastRow="1" w:firstColumn="1" w:lastColumn="1" w:noHBand="0" w:noVBand="0"/>
      </w:tblPr>
      <w:tblGrid>
        <w:gridCol w:w="9576"/>
      </w:tblGrid>
      <w:tr w:rsidR="00F3038B" w:rsidTr="00345119">
        <w:tc>
          <w:tcPr>
            <w:tcW w:w="9576" w:type="dxa"/>
          </w:tcPr>
          <w:p w:rsidR="008423E4" w:rsidRPr="00861995" w:rsidRDefault="00DD3EAF" w:rsidP="00345119">
            <w:pPr>
              <w:jc w:val="right"/>
            </w:pPr>
            <w:r>
              <w:t>C.S.H.B. 3906</w:t>
            </w:r>
          </w:p>
        </w:tc>
      </w:tr>
      <w:tr w:rsidR="00F3038B" w:rsidTr="00345119">
        <w:tc>
          <w:tcPr>
            <w:tcW w:w="9576" w:type="dxa"/>
          </w:tcPr>
          <w:p w:rsidR="008423E4" w:rsidRPr="00861995" w:rsidRDefault="00DD3EAF" w:rsidP="005077A5">
            <w:pPr>
              <w:jc w:val="right"/>
            </w:pPr>
            <w:r>
              <w:t xml:space="preserve">By: </w:t>
            </w:r>
            <w:r>
              <w:t>Huberty</w:t>
            </w:r>
          </w:p>
        </w:tc>
      </w:tr>
      <w:tr w:rsidR="00F3038B" w:rsidTr="00345119">
        <w:tc>
          <w:tcPr>
            <w:tcW w:w="9576" w:type="dxa"/>
          </w:tcPr>
          <w:p w:rsidR="008423E4" w:rsidRPr="00861995" w:rsidRDefault="00DD3EAF" w:rsidP="00345119">
            <w:pPr>
              <w:jc w:val="right"/>
            </w:pPr>
            <w:r>
              <w:t>Public Education</w:t>
            </w:r>
          </w:p>
        </w:tc>
      </w:tr>
      <w:tr w:rsidR="00F3038B" w:rsidTr="00345119">
        <w:tc>
          <w:tcPr>
            <w:tcW w:w="9576" w:type="dxa"/>
          </w:tcPr>
          <w:p w:rsidR="008423E4" w:rsidRDefault="00DD3EAF" w:rsidP="00345119">
            <w:pPr>
              <w:jc w:val="right"/>
            </w:pPr>
            <w:r>
              <w:t>Committee Report (Substituted)</w:t>
            </w:r>
          </w:p>
        </w:tc>
      </w:tr>
    </w:tbl>
    <w:p w:rsidR="008423E4" w:rsidRDefault="00DD3EAF" w:rsidP="008423E4">
      <w:pPr>
        <w:tabs>
          <w:tab w:val="right" w:pos="9360"/>
        </w:tabs>
      </w:pPr>
    </w:p>
    <w:p w:rsidR="008423E4" w:rsidRDefault="00DD3EAF" w:rsidP="008423E4"/>
    <w:p w:rsidR="008423E4" w:rsidRDefault="00DD3EAF" w:rsidP="008423E4"/>
    <w:tbl>
      <w:tblPr>
        <w:tblW w:w="0" w:type="auto"/>
        <w:tblCellMar>
          <w:left w:w="115" w:type="dxa"/>
          <w:right w:w="115" w:type="dxa"/>
        </w:tblCellMar>
        <w:tblLook w:val="01E0" w:firstRow="1" w:lastRow="1" w:firstColumn="1" w:lastColumn="1" w:noHBand="0" w:noVBand="0"/>
      </w:tblPr>
      <w:tblGrid>
        <w:gridCol w:w="9576"/>
      </w:tblGrid>
      <w:tr w:rsidR="00F3038B" w:rsidTr="00345119">
        <w:tc>
          <w:tcPr>
            <w:tcW w:w="9576" w:type="dxa"/>
          </w:tcPr>
          <w:p w:rsidR="008423E4" w:rsidRPr="00A8133F" w:rsidRDefault="00DD3EAF" w:rsidP="00DE5282">
            <w:pPr>
              <w:rPr>
                <w:b/>
              </w:rPr>
            </w:pPr>
            <w:r w:rsidRPr="009C1E9A">
              <w:rPr>
                <w:b/>
                <w:u w:val="single"/>
              </w:rPr>
              <w:t>BACKGROUND AND PURPOSE</w:t>
            </w:r>
            <w:r>
              <w:rPr>
                <w:b/>
              </w:rPr>
              <w:t xml:space="preserve"> </w:t>
            </w:r>
          </w:p>
          <w:p w:rsidR="008423E4" w:rsidRDefault="00DD3EAF" w:rsidP="00DE5282"/>
          <w:p w:rsidR="008423E4" w:rsidRDefault="00DD3EAF" w:rsidP="00DE5282">
            <w:pPr>
              <w:pStyle w:val="Header"/>
              <w:tabs>
                <w:tab w:val="clear" w:pos="4320"/>
                <w:tab w:val="clear" w:pos="8640"/>
              </w:tabs>
              <w:jc w:val="both"/>
            </w:pPr>
            <w:r w:rsidRPr="00E83D17">
              <w:t xml:space="preserve">Concerns have been raised </w:t>
            </w:r>
            <w:r>
              <w:t xml:space="preserve">that the changes in routine and daily schedule </w:t>
            </w:r>
            <w:r>
              <w:t>that occur on days in which</w:t>
            </w:r>
            <w:r>
              <w:t xml:space="preserve"> statewide standardized tests </w:t>
            </w:r>
            <w:r>
              <w:t xml:space="preserve">are administered </w:t>
            </w:r>
            <w:r>
              <w:t xml:space="preserve">may cause undue stress </w:t>
            </w:r>
            <w:r>
              <w:t xml:space="preserve">for students. </w:t>
            </w:r>
            <w:r>
              <w:t>In addition, t</w:t>
            </w:r>
            <w:r>
              <w:t>here have been calls to make changes to the administration of statewide standardized tests, such as giving students more flexibility on when they take these tests and how much time they ar</w:t>
            </w:r>
            <w:r>
              <w:t xml:space="preserve">e allotted to complete such tests. </w:t>
            </w:r>
            <w:r>
              <w:t>C.S.</w:t>
            </w:r>
            <w:r w:rsidRPr="00E83D17">
              <w:t>H</w:t>
            </w:r>
            <w:r>
              <w:t>.</w:t>
            </w:r>
            <w:r w:rsidRPr="00E83D17">
              <w:t>B</w:t>
            </w:r>
            <w:r>
              <w:t>.</w:t>
            </w:r>
            <w:r w:rsidRPr="00E83D17">
              <w:t xml:space="preserve"> 3906 </w:t>
            </w:r>
            <w:r>
              <w:t xml:space="preserve">provides for these changes. </w:t>
            </w:r>
          </w:p>
          <w:p w:rsidR="008423E4" w:rsidRPr="00E26B13" w:rsidRDefault="00DD3EAF" w:rsidP="00DE5282">
            <w:pPr>
              <w:rPr>
                <w:b/>
              </w:rPr>
            </w:pPr>
          </w:p>
        </w:tc>
      </w:tr>
      <w:tr w:rsidR="00F3038B" w:rsidTr="00345119">
        <w:tc>
          <w:tcPr>
            <w:tcW w:w="9576" w:type="dxa"/>
          </w:tcPr>
          <w:p w:rsidR="0017725B" w:rsidRDefault="00DD3EAF" w:rsidP="00DE5282">
            <w:pPr>
              <w:rPr>
                <w:b/>
                <w:u w:val="single"/>
              </w:rPr>
            </w:pPr>
            <w:r>
              <w:rPr>
                <w:b/>
                <w:u w:val="single"/>
              </w:rPr>
              <w:t>CRIMINAL JUSTICE IMPACT</w:t>
            </w:r>
          </w:p>
          <w:p w:rsidR="0017725B" w:rsidRDefault="00DD3EAF" w:rsidP="00DE5282">
            <w:pPr>
              <w:rPr>
                <w:b/>
                <w:u w:val="single"/>
              </w:rPr>
            </w:pPr>
          </w:p>
          <w:p w:rsidR="006F1FDC" w:rsidRPr="006F1FDC" w:rsidRDefault="00DD3EAF" w:rsidP="00DE5282">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DD3EAF" w:rsidP="00DE5282">
            <w:pPr>
              <w:rPr>
                <w:b/>
                <w:u w:val="single"/>
              </w:rPr>
            </w:pPr>
          </w:p>
        </w:tc>
      </w:tr>
      <w:tr w:rsidR="00F3038B" w:rsidTr="00345119">
        <w:tc>
          <w:tcPr>
            <w:tcW w:w="9576" w:type="dxa"/>
          </w:tcPr>
          <w:p w:rsidR="008423E4" w:rsidRPr="00A8133F" w:rsidRDefault="00DD3EAF" w:rsidP="00DE5282">
            <w:pPr>
              <w:rPr>
                <w:b/>
              </w:rPr>
            </w:pPr>
            <w:r w:rsidRPr="009C1E9A">
              <w:rPr>
                <w:b/>
                <w:u w:val="single"/>
              </w:rPr>
              <w:t>RULEMAKING AUTHORITY</w:t>
            </w:r>
            <w:r>
              <w:rPr>
                <w:b/>
              </w:rPr>
              <w:t xml:space="preserve"> </w:t>
            </w:r>
          </w:p>
          <w:p w:rsidR="008423E4" w:rsidRDefault="00DD3EAF" w:rsidP="00DE5282"/>
          <w:p w:rsidR="00504C10" w:rsidRDefault="00DD3EAF" w:rsidP="00DE5282">
            <w:pPr>
              <w:pStyle w:val="Header"/>
              <w:tabs>
                <w:tab w:val="clear" w:pos="4320"/>
                <w:tab w:val="clear" w:pos="8640"/>
              </w:tabs>
              <w:jc w:val="both"/>
            </w:pPr>
            <w:r>
              <w:t xml:space="preserve">It is the committee's opinion that rulemaking authority is expressly granted to the commissioner of education </w:t>
            </w:r>
            <w:r>
              <w:t>in SECTION</w:t>
            </w:r>
            <w:r>
              <w:t xml:space="preserve"> </w:t>
            </w:r>
            <w:r>
              <w:t>2</w:t>
            </w:r>
            <w:r>
              <w:t xml:space="preserve"> of this bill.</w:t>
            </w:r>
          </w:p>
          <w:p w:rsidR="008423E4" w:rsidRPr="00E21FDC" w:rsidRDefault="00DD3EAF" w:rsidP="00DE5282">
            <w:pPr>
              <w:rPr>
                <w:b/>
              </w:rPr>
            </w:pPr>
          </w:p>
        </w:tc>
      </w:tr>
      <w:tr w:rsidR="00F3038B" w:rsidTr="00345119">
        <w:tc>
          <w:tcPr>
            <w:tcW w:w="9576" w:type="dxa"/>
          </w:tcPr>
          <w:p w:rsidR="008423E4" w:rsidRPr="00A8133F" w:rsidRDefault="00DD3EAF" w:rsidP="00DE5282">
            <w:pPr>
              <w:rPr>
                <w:b/>
              </w:rPr>
            </w:pPr>
            <w:r w:rsidRPr="009C1E9A">
              <w:rPr>
                <w:b/>
                <w:u w:val="single"/>
              </w:rPr>
              <w:t>ANALYSIS</w:t>
            </w:r>
            <w:r>
              <w:rPr>
                <w:b/>
              </w:rPr>
              <w:t xml:space="preserve"> </w:t>
            </w:r>
          </w:p>
          <w:p w:rsidR="008423E4" w:rsidRDefault="00DD3EAF" w:rsidP="00DE5282"/>
          <w:p w:rsidR="00B92499" w:rsidRDefault="00DD3EAF" w:rsidP="00DE5282">
            <w:pPr>
              <w:pStyle w:val="Header"/>
              <w:tabs>
                <w:tab w:val="clear" w:pos="4320"/>
                <w:tab w:val="clear" w:pos="8640"/>
              </w:tabs>
              <w:jc w:val="both"/>
            </w:pPr>
            <w:r>
              <w:t>C.S.</w:t>
            </w:r>
            <w:r>
              <w:t xml:space="preserve">H.B. 3906 </w:t>
            </w:r>
            <w:r>
              <w:t>revises the requirements for statewide standardized tests to be designed so that 85 percent of students in an applicable grade level will be able to complete the test within a time</w:t>
            </w:r>
            <w:r>
              <w:t xml:space="preserve"> </w:t>
            </w:r>
            <w:r>
              <w:t>frame by:</w:t>
            </w:r>
          </w:p>
          <w:p w:rsidR="00B92499" w:rsidRDefault="00DD3EAF" w:rsidP="00DE5282">
            <w:pPr>
              <w:pStyle w:val="Header"/>
              <w:numPr>
                <w:ilvl w:val="0"/>
                <w:numId w:val="3"/>
              </w:numPr>
              <w:tabs>
                <w:tab w:val="clear" w:pos="4320"/>
                <w:tab w:val="clear" w:pos="8640"/>
              </w:tabs>
              <w:spacing w:before="120" w:after="120"/>
              <w:jc w:val="both"/>
            </w:pPr>
            <w:r>
              <w:t xml:space="preserve">requiring tests for students in grades three through five </w:t>
            </w:r>
            <w:r>
              <w:t xml:space="preserve">to </w:t>
            </w:r>
            <w:r>
              <w:t>be designed so that 85 percent of students will be able to complete all tests for that grade within an aggregate period equal to the number of tests</w:t>
            </w:r>
            <w:r>
              <w:t xml:space="preserve"> for that grade</w:t>
            </w:r>
            <w:r>
              <w:t xml:space="preserve"> multiplied by 120 minutes; and</w:t>
            </w:r>
          </w:p>
          <w:p w:rsidR="00B92499" w:rsidRDefault="00DD3EAF" w:rsidP="00DE5282">
            <w:pPr>
              <w:pStyle w:val="Header"/>
              <w:numPr>
                <w:ilvl w:val="0"/>
                <w:numId w:val="3"/>
              </w:numPr>
              <w:tabs>
                <w:tab w:val="clear" w:pos="4320"/>
                <w:tab w:val="clear" w:pos="8640"/>
              </w:tabs>
              <w:spacing w:before="120" w:after="120"/>
              <w:jc w:val="both"/>
            </w:pPr>
            <w:r>
              <w:t>requiring tests for students in grades six through eight</w:t>
            </w:r>
            <w:r>
              <w:t xml:space="preserve"> to</w:t>
            </w:r>
            <w:r>
              <w:t xml:space="preserve"> be designed so that 85 percent of students will be able to complete all tests for that grade within an aggregate period equal to the number of tests for that grade multiplied by 180 minutes.</w:t>
            </w:r>
          </w:p>
          <w:p w:rsidR="00655FFB" w:rsidRDefault="00DD3EAF" w:rsidP="00DE5282">
            <w:pPr>
              <w:pStyle w:val="Header"/>
              <w:tabs>
                <w:tab w:val="clear" w:pos="4320"/>
                <w:tab w:val="clear" w:pos="8640"/>
              </w:tabs>
              <w:jc w:val="both"/>
            </w:pPr>
          </w:p>
          <w:p w:rsidR="002E31E7" w:rsidRDefault="00DD3EAF" w:rsidP="00DE5282">
            <w:pPr>
              <w:pStyle w:val="Header"/>
              <w:tabs>
                <w:tab w:val="clear" w:pos="4320"/>
                <w:tab w:val="clear" w:pos="8640"/>
              </w:tabs>
              <w:jc w:val="both"/>
            </w:pPr>
            <w:r>
              <w:t>C.S.</w:t>
            </w:r>
            <w:r>
              <w:t xml:space="preserve">H.B. 3906 </w:t>
            </w:r>
            <w:r>
              <w:t xml:space="preserve">authorizes the administration of statewide standardized tests adopted or developed by </w:t>
            </w:r>
            <w:r>
              <w:t>the Texas Education Agency (</w:t>
            </w:r>
            <w:r>
              <w:t>TEA</w:t>
            </w:r>
            <w:r>
              <w:t>)</w:t>
            </w:r>
            <w:r>
              <w:t xml:space="preserve"> to occur in multiple parts over more than one d</w:t>
            </w:r>
            <w:r>
              <w:t>ay.</w:t>
            </w:r>
            <w:r>
              <w:t xml:space="preserve"> </w:t>
            </w:r>
            <w:r>
              <w:t xml:space="preserve">The bill's </w:t>
            </w:r>
            <w:r>
              <w:t xml:space="preserve">provisions </w:t>
            </w:r>
            <w:r>
              <w:t>relating to the revision of statewide standardized tes</w:t>
            </w:r>
            <w:r>
              <w:t xml:space="preserve">t design requirements and administration of tests over more than one day </w:t>
            </w:r>
            <w:r>
              <w:t xml:space="preserve">do not apply </w:t>
            </w:r>
            <w:r>
              <w:t>to a classroom portfolio method used to assess writing performance.</w:t>
            </w:r>
          </w:p>
          <w:p w:rsidR="00587924" w:rsidRDefault="00DD3EAF" w:rsidP="00DE5282">
            <w:pPr>
              <w:pStyle w:val="Header"/>
              <w:tabs>
                <w:tab w:val="clear" w:pos="4320"/>
                <w:tab w:val="clear" w:pos="8640"/>
              </w:tabs>
              <w:jc w:val="both"/>
            </w:pPr>
          </w:p>
          <w:p w:rsidR="00FE06E9" w:rsidRDefault="00DD3EAF" w:rsidP="00DE5282">
            <w:pPr>
              <w:pStyle w:val="Header"/>
              <w:tabs>
                <w:tab w:val="clear" w:pos="4320"/>
                <w:tab w:val="clear" w:pos="8640"/>
              </w:tabs>
              <w:jc w:val="both"/>
            </w:pPr>
            <w:r>
              <w:t>C.S.</w:t>
            </w:r>
            <w:r>
              <w:t>H.B. 3906</w:t>
            </w:r>
            <w:r>
              <w:t xml:space="preserve"> </w:t>
            </w:r>
            <w:r>
              <w:t xml:space="preserve">establishes that </w:t>
            </w:r>
            <w:r>
              <w:t>a classroom portfolio method used to assess</w:t>
            </w:r>
            <w:r>
              <w:t xml:space="preserve"> the</w:t>
            </w:r>
            <w:r>
              <w:t xml:space="preserve"> writing performance</w:t>
            </w:r>
            <w:r>
              <w:t xml:space="preserve"> of</w:t>
            </w:r>
            <w:r>
              <w:t xml:space="preserve"> significantly cognitively disabled students</w:t>
            </w:r>
            <w:r>
              <w:t xml:space="preserve"> </w:t>
            </w:r>
            <w:r>
              <w:t xml:space="preserve">may </w:t>
            </w:r>
            <w:r>
              <w:t>require a teacher to prepare tasks and materials</w:t>
            </w:r>
            <w:r>
              <w:t xml:space="preserve">. </w:t>
            </w:r>
          </w:p>
          <w:p w:rsidR="00FE06E9" w:rsidRDefault="00DD3EAF" w:rsidP="00DE5282">
            <w:pPr>
              <w:pStyle w:val="Header"/>
              <w:tabs>
                <w:tab w:val="clear" w:pos="4320"/>
                <w:tab w:val="clear" w:pos="8640"/>
              </w:tabs>
              <w:jc w:val="both"/>
            </w:pPr>
          </w:p>
          <w:p w:rsidR="00FE06E9" w:rsidRDefault="00DD3EAF" w:rsidP="00DE5282">
            <w:pPr>
              <w:pStyle w:val="Header"/>
              <w:tabs>
                <w:tab w:val="clear" w:pos="4320"/>
                <w:tab w:val="clear" w:pos="8640"/>
              </w:tabs>
              <w:jc w:val="both"/>
            </w:pPr>
            <w:r>
              <w:t xml:space="preserve">C.S.H.B. 3906 </w:t>
            </w:r>
            <w:r>
              <w:t>removes a requirement that the English I and English II end-of-course test</w:t>
            </w:r>
            <w:r>
              <w:t>s</w:t>
            </w:r>
            <w:r>
              <w:t xml:space="preserve"> adopted by TEA</w:t>
            </w:r>
            <w:r>
              <w:t xml:space="preserve"> assess essential knowledge and skills in both reading and writing in the same test. </w:t>
            </w:r>
          </w:p>
          <w:p w:rsidR="00FE06E9" w:rsidRDefault="00DD3EAF" w:rsidP="00DE5282">
            <w:pPr>
              <w:pStyle w:val="Header"/>
              <w:tabs>
                <w:tab w:val="clear" w:pos="4320"/>
                <w:tab w:val="clear" w:pos="8640"/>
              </w:tabs>
              <w:jc w:val="both"/>
            </w:pPr>
          </w:p>
          <w:p w:rsidR="00587924" w:rsidRDefault="00DD3EAF" w:rsidP="00DE5282">
            <w:pPr>
              <w:pStyle w:val="Header"/>
              <w:tabs>
                <w:tab w:val="clear" w:pos="4320"/>
                <w:tab w:val="clear" w:pos="8640"/>
              </w:tabs>
              <w:jc w:val="both"/>
            </w:pPr>
            <w:r>
              <w:t xml:space="preserve">C.S.H.B. 3906 </w:t>
            </w:r>
            <w:r>
              <w:t xml:space="preserve">authorizes an end-of-course test to be administered in multiple parts over more than one day. The bill removes </w:t>
            </w:r>
            <w:r>
              <w:t>the</w:t>
            </w:r>
            <w:r>
              <w:t xml:space="preserve"> requirement for the State Board of Educa</w:t>
            </w:r>
            <w:r>
              <w:t>tion to adopt a schedule for the administration of end-of-course tests that complies with</w:t>
            </w:r>
            <w:r>
              <w:t xml:space="preserve"> </w:t>
            </w:r>
            <w:r>
              <w:t>provisions relating to</w:t>
            </w:r>
            <w:r>
              <w:t xml:space="preserve"> standardized</w:t>
            </w:r>
            <w:r>
              <w:t xml:space="preserve"> test scheduling requirements </w:t>
            </w:r>
            <w:r>
              <w:t>and</w:t>
            </w:r>
            <w:r>
              <w:t xml:space="preserve"> makes those</w:t>
            </w:r>
            <w:r>
              <w:t xml:space="preserve"> standardized</w:t>
            </w:r>
            <w:r>
              <w:t xml:space="preserve"> </w:t>
            </w:r>
            <w:r>
              <w:t xml:space="preserve">test scheduling requirement </w:t>
            </w:r>
            <w:r>
              <w:t xml:space="preserve">provisions </w:t>
            </w:r>
            <w:r>
              <w:t>inapplicable to a classroom portf</w:t>
            </w:r>
            <w:r>
              <w:t xml:space="preserve">olio method used to assess writing performance if student performance under that method </w:t>
            </w:r>
            <w:r w:rsidRPr="001B1059">
              <w:t>is less than 50 percent of a student's overall assessed performance in writing.</w:t>
            </w:r>
          </w:p>
          <w:p w:rsidR="00430796" w:rsidRDefault="00DD3EAF" w:rsidP="00DE5282">
            <w:pPr>
              <w:pStyle w:val="Header"/>
              <w:tabs>
                <w:tab w:val="clear" w:pos="4320"/>
                <w:tab w:val="clear" w:pos="8640"/>
              </w:tabs>
              <w:jc w:val="both"/>
            </w:pPr>
          </w:p>
          <w:p w:rsidR="006F1FDC" w:rsidRDefault="00DD3EAF" w:rsidP="00DE5282">
            <w:pPr>
              <w:pStyle w:val="Header"/>
              <w:tabs>
                <w:tab w:val="clear" w:pos="4320"/>
                <w:tab w:val="clear" w:pos="8640"/>
              </w:tabs>
              <w:jc w:val="both"/>
            </w:pPr>
            <w:r>
              <w:t>C.S.</w:t>
            </w:r>
            <w:r>
              <w:t xml:space="preserve">H.B. 3906 requires the commissioner </w:t>
            </w:r>
            <w:r>
              <w:t xml:space="preserve">of education </w:t>
            </w:r>
            <w:r>
              <w:t>to adopt rules necessary to implem</w:t>
            </w:r>
            <w:r>
              <w:t xml:space="preserve">ent the bill's provisions. </w:t>
            </w:r>
            <w:r>
              <w:t>The bill applies beginning with the 2019-2020 school year.</w:t>
            </w:r>
          </w:p>
          <w:p w:rsidR="008423E4" w:rsidRPr="00835628" w:rsidRDefault="00DD3EAF" w:rsidP="00DE5282">
            <w:pPr>
              <w:rPr>
                <w:b/>
              </w:rPr>
            </w:pPr>
          </w:p>
        </w:tc>
      </w:tr>
      <w:tr w:rsidR="00F3038B" w:rsidTr="00345119">
        <w:tc>
          <w:tcPr>
            <w:tcW w:w="9576" w:type="dxa"/>
          </w:tcPr>
          <w:p w:rsidR="008423E4" w:rsidRPr="00A8133F" w:rsidRDefault="00DD3EAF" w:rsidP="00DE5282">
            <w:pPr>
              <w:rPr>
                <w:b/>
              </w:rPr>
            </w:pPr>
            <w:r w:rsidRPr="009C1E9A">
              <w:rPr>
                <w:b/>
                <w:u w:val="single"/>
              </w:rPr>
              <w:t>EFFECTIVE DATE</w:t>
            </w:r>
            <w:r>
              <w:rPr>
                <w:b/>
              </w:rPr>
              <w:t xml:space="preserve"> </w:t>
            </w:r>
          </w:p>
          <w:p w:rsidR="008423E4" w:rsidRDefault="00DD3EAF" w:rsidP="00DE5282"/>
          <w:p w:rsidR="008423E4" w:rsidRPr="003624F2" w:rsidRDefault="00DD3EAF" w:rsidP="00DE5282">
            <w:pPr>
              <w:pStyle w:val="Header"/>
              <w:tabs>
                <w:tab w:val="clear" w:pos="4320"/>
                <w:tab w:val="clear" w:pos="8640"/>
              </w:tabs>
              <w:jc w:val="both"/>
            </w:pPr>
            <w:r>
              <w:t>On passage, or, if the bill does not receive the necessary vote, September 1, 2019.</w:t>
            </w:r>
          </w:p>
          <w:p w:rsidR="008423E4" w:rsidRPr="00233FDB" w:rsidRDefault="00DD3EAF" w:rsidP="00DE5282">
            <w:pPr>
              <w:rPr>
                <w:b/>
              </w:rPr>
            </w:pPr>
          </w:p>
        </w:tc>
      </w:tr>
      <w:tr w:rsidR="00F3038B" w:rsidTr="00345119">
        <w:tc>
          <w:tcPr>
            <w:tcW w:w="9576" w:type="dxa"/>
          </w:tcPr>
          <w:p w:rsidR="005077A5" w:rsidRDefault="00DD3EAF" w:rsidP="00DE5282">
            <w:pPr>
              <w:jc w:val="both"/>
              <w:rPr>
                <w:b/>
                <w:u w:val="single"/>
              </w:rPr>
            </w:pPr>
            <w:r>
              <w:rPr>
                <w:b/>
                <w:u w:val="single"/>
              </w:rPr>
              <w:t>COMPARISON OF ORIGINAL AND SUBSTITUTE</w:t>
            </w:r>
          </w:p>
          <w:p w:rsidR="00EE6766" w:rsidRDefault="00DD3EAF" w:rsidP="00DE5282">
            <w:pPr>
              <w:jc w:val="both"/>
            </w:pPr>
          </w:p>
          <w:p w:rsidR="00EE6766" w:rsidRDefault="00DD3EAF" w:rsidP="00DE5282">
            <w:pPr>
              <w:jc w:val="both"/>
            </w:pPr>
            <w:r>
              <w:t xml:space="preserve">While C.S.H.B. 3906 may </w:t>
            </w:r>
            <w:r>
              <w:t>differ from the original in minor or nonsubstantive ways, the following summarizes the substantial differences between the introduced and committee substitute versions of the bill.</w:t>
            </w:r>
          </w:p>
          <w:p w:rsidR="00EE6766" w:rsidRDefault="00DD3EAF" w:rsidP="00DE5282">
            <w:pPr>
              <w:jc w:val="both"/>
            </w:pPr>
          </w:p>
          <w:p w:rsidR="008E5393" w:rsidRDefault="00DD3EAF" w:rsidP="00DE5282">
            <w:pPr>
              <w:jc w:val="both"/>
            </w:pPr>
            <w:r>
              <w:t>The substitute does not include the following:</w:t>
            </w:r>
          </w:p>
          <w:p w:rsidR="00CA2F80" w:rsidRDefault="00DD3EAF" w:rsidP="00DE5282">
            <w:pPr>
              <w:pStyle w:val="ListParagraph"/>
              <w:numPr>
                <w:ilvl w:val="0"/>
                <w:numId w:val="2"/>
              </w:numPr>
              <w:spacing w:before="120" w:after="120"/>
              <w:contextualSpacing w:val="0"/>
              <w:jc w:val="both"/>
            </w:pPr>
            <w:r>
              <w:t xml:space="preserve">provisions </w:t>
            </w:r>
            <w:r>
              <w:t>revising require</w:t>
            </w:r>
            <w:r>
              <w:t xml:space="preserve">ments for TEA </w:t>
            </w:r>
            <w:r>
              <w:t xml:space="preserve">to adopt or develop statewide standardized tests </w:t>
            </w:r>
            <w:r>
              <w:t>in reading</w:t>
            </w:r>
            <w:r>
              <w:t xml:space="preserve"> and</w:t>
            </w:r>
            <w:r>
              <w:t xml:space="preserve"> writing and </w:t>
            </w:r>
            <w:r>
              <w:t xml:space="preserve">in </w:t>
            </w:r>
            <w:r>
              <w:t>math</w:t>
            </w:r>
            <w:r>
              <w:t xml:space="preserve">ematics </w:t>
            </w:r>
            <w:r>
              <w:t>in regard to</w:t>
            </w:r>
            <w:r>
              <w:t xml:space="preserve"> certain grade levels</w:t>
            </w:r>
            <w:r>
              <w:t>;</w:t>
            </w:r>
          </w:p>
          <w:p w:rsidR="00A33AA5" w:rsidRDefault="00DD3EAF" w:rsidP="00DE5282">
            <w:pPr>
              <w:pStyle w:val="ListParagraph"/>
              <w:numPr>
                <w:ilvl w:val="0"/>
                <w:numId w:val="2"/>
              </w:numPr>
              <w:spacing w:before="120" w:after="120"/>
              <w:contextualSpacing w:val="0"/>
              <w:jc w:val="both"/>
            </w:pPr>
            <w:r>
              <w:t xml:space="preserve">an authorization for </w:t>
            </w:r>
            <w:r w:rsidRPr="00CA2F80">
              <w:t>the commissioner</w:t>
            </w:r>
            <w:r>
              <w:t xml:space="preserve"> </w:t>
            </w:r>
            <w:r w:rsidRPr="00CA2F80">
              <w:t xml:space="preserve">to designate sections of such mathematics tests for a grade level that may be </w:t>
            </w:r>
            <w:r w:rsidRPr="00CA2F80">
              <w:t>completed with the aid of technology and that must be completed without the aid of technology</w:t>
            </w:r>
            <w:r>
              <w:t>;</w:t>
            </w:r>
          </w:p>
          <w:p w:rsidR="00A33AA5" w:rsidRDefault="00DD3EAF" w:rsidP="00DE5282">
            <w:pPr>
              <w:pStyle w:val="ListParagraph"/>
              <w:numPr>
                <w:ilvl w:val="0"/>
                <w:numId w:val="2"/>
              </w:numPr>
              <w:spacing w:before="120" w:after="120"/>
              <w:contextualSpacing w:val="0"/>
              <w:jc w:val="both"/>
            </w:pPr>
            <w:r>
              <w:t xml:space="preserve">a </w:t>
            </w:r>
            <w:r>
              <w:t xml:space="preserve">provision establishing that certain </w:t>
            </w:r>
            <w:r>
              <w:t xml:space="preserve">provisions </w:t>
            </w:r>
            <w:r w:rsidRPr="003637AC">
              <w:t>relating to the revision of statewide standardized test design requirements and administration of tests over mor</w:t>
            </w:r>
            <w:r w:rsidRPr="003637AC">
              <w:t>e than one day</w:t>
            </w:r>
            <w:r>
              <w:t xml:space="preserve"> </w:t>
            </w:r>
            <w:r>
              <w:t>do not apply to the administration of tests</w:t>
            </w:r>
            <w:r>
              <w:t xml:space="preserve"> for a certain grade level</w:t>
            </w:r>
            <w:r>
              <w:t>; and</w:t>
            </w:r>
          </w:p>
          <w:p w:rsidR="00E7624E" w:rsidRDefault="00DD3EAF" w:rsidP="00DE5282">
            <w:pPr>
              <w:pStyle w:val="ListParagraph"/>
              <w:numPr>
                <w:ilvl w:val="0"/>
                <w:numId w:val="2"/>
              </w:numPr>
              <w:spacing w:before="120" w:after="120"/>
              <w:contextualSpacing w:val="0"/>
              <w:jc w:val="both"/>
            </w:pPr>
            <w:r>
              <w:t xml:space="preserve">an authorization for </w:t>
            </w:r>
            <w:r w:rsidRPr="00E7624E">
              <w:t>the end-of-course test adopted by TEA for secondary-level courses in Algebra I to include one or more parts that prohibit the use of technology</w:t>
            </w:r>
            <w:r>
              <w:t xml:space="preserve">. </w:t>
            </w:r>
          </w:p>
          <w:p w:rsidR="00EE6766" w:rsidRPr="00EE6766" w:rsidRDefault="00DD3EAF" w:rsidP="00DE5282">
            <w:pPr>
              <w:jc w:val="both"/>
            </w:pPr>
          </w:p>
        </w:tc>
      </w:tr>
      <w:tr w:rsidR="00F3038B" w:rsidTr="00345119">
        <w:tc>
          <w:tcPr>
            <w:tcW w:w="9576" w:type="dxa"/>
          </w:tcPr>
          <w:p w:rsidR="005077A5" w:rsidRPr="009C1E9A" w:rsidRDefault="00DD3EAF" w:rsidP="00DE5282">
            <w:pPr>
              <w:rPr>
                <w:b/>
                <w:u w:val="single"/>
              </w:rPr>
            </w:pPr>
          </w:p>
        </w:tc>
      </w:tr>
      <w:tr w:rsidR="00F3038B" w:rsidTr="00345119">
        <w:tc>
          <w:tcPr>
            <w:tcW w:w="9576" w:type="dxa"/>
          </w:tcPr>
          <w:p w:rsidR="005077A5" w:rsidRPr="005077A5" w:rsidRDefault="00DD3EAF" w:rsidP="00DE5282">
            <w:pPr>
              <w:jc w:val="both"/>
            </w:pPr>
          </w:p>
        </w:tc>
      </w:tr>
    </w:tbl>
    <w:p w:rsidR="008423E4" w:rsidRPr="00BE0E75" w:rsidRDefault="00DD3EAF" w:rsidP="008423E4">
      <w:pPr>
        <w:spacing w:line="480" w:lineRule="auto"/>
        <w:jc w:val="both"/>
        <w:rPr>
          <w:rFonts w:ascii="Arial" w:hAnsi="Arial"/>
          <w:sz w:val="16"/>
          <w:szCs w:val="16"/>
        </w:rPr>
      </w:pPr>
    </w:p>
    <w:p w:rsidR="004108C3" w:rsidRPr="008423E4" w:rsidRDefault="00DD3EA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3EAF">
      <w:r>
        <w:separator/>
      </w:r>
    </w:p>
  </w:endnote>
  <w:endnote w:type="continuationSeparator" w:id="0">
    <w:p w:rsidR="00000000" w:rsidRDefault="00DD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D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3038B" w:rsidTr="009C1E9A">
      <w:trPr>
        <w:cantSplit/>
      </w:trPr>
      <w:tc>
        <w:tcPr>
          <w:tcW w:w="0" w:type="pct"/>
        </w:tcPr>
        <w:p w:rsidR="00137D90" w:rsidRDefault="00DD3EAF" w:rsidP="009C1E9A">
          <w:pPr>
            <w:pStyle w:val="Footer"/>
            <w:tabs>
              <w:tab w:val="clear" w:pos="8640"/>
              <w:tab w:val="right" w:pos="9360"/>
            </w:tabs>
          </w:pPr>
        </w:p>
      </w:tc>
      <w:tc>
        <w:tcPr>
          <w:tcW w:w="2395" w:type="pct"/>
        </w:tcPr>
        <w:p w:rsidR="00137D90" w:rsidRDefault="00DD3EAF" w:rsidP="009C1E9A">
          <w:pPr>
            <w:pStyle w:val="Footer"/>
            <w:tabs>
              <w:tab w:val="clear" w:pos="8640"/>
              <w:tab w:val="right" w:pos="9360"/>
            </w:tabs>
          </w:pPr>
        </w:p>
        <w:p w:rsidR="001A4310" w:rsidRDefault="00DD3EAF" w:rsidP="009C1E9A">
          <w:pPr>
            <w:pStyle w:val="Footer"/>
            <w:tabs>
              <w:tab w:val="clear" w:pos="8640"/>
              <w:tab w:val="right" w:pos="9360"/>
            </w:tabs>
          </w:pPr>
        </w:p>
        <w:p w:rsidR="00137D90" w:rsidRDefault="00DD3EAF" w:rsidP="009C1E9A">
          <w:pPr>
            <w:pStyle w:val="Footer"/>
            <w:tabs>
              <w:tab w:val="clear" w:pos="8640"/>
              <w:tab w:val="right" w:pos="9360"/>
            </w:tabs>
          </w:pPr>
        </w:p>
      </w:tc>
      <w:tc>
        <w:tcPr>
          <w:tcW w:w="2453" w:type="pct"/>
        </w:tcPr>
        <w:p w:rsidR="00137D90" w:rsidRDefault="00DD3EAF" w:rsidP="009C1E9A">
          <w:pPr>
            <w:pStyle w:val="Footer"/>
            <w:tabs>
              <w:tab w:val="clear" w:pos="8640"/>
              <w:tab w:val="right" w:pos="9360"/>
            </w:tabs>
            <w:jc w:val="right"/>
          </w:pPr>
        </w:p>
      </w:tc>
    </w:tr>
    <w:tr w:rsidR="00F3038B" w:rsidTr="009C1E9A">
      <w:trPr>
        <w:cantSplit/>
      </w:trPr>
      <w:tc>
        <w:tcPr>
          <w:tcW w:w="0" w:type="pct"/>
        </w:tcPr>
        <w:p w:rsidR="00EC379B" w:rsidRDefault="00DD3EAF" w:rsidP="009C1E9A">
          <w:pPr>
            <w:pStyle w:val="Footer"/>
            <w:tabs>
              <w:tab w:val="clear" w:pos="8640"/>
              <w:tab w:val="right" w:pos="9360"/>
            </w:tabs>
          </w:pPr>
        </w:p>
      </w:tc>
      <w:tc>
        <w:tcPr>
          <w:tcW w:w="2395" w:type="pct"/>
        </w:tcPr>
        <w:p w:rsidR="00EC379B" w:rsidRPr="009C1E9A" w:rsidRDefault="00DD3EAF" w:rsidP="009C1E9A">
          <w:pPr>
            <w:pStyle w:val="Footer"/>
            <w:tabs>
              <w:tab w:val="clear" w:pos="8640"/>
              <w:tab w:val="right" w:pos="9360"/>
            </w:tabs>
            <w:rPr>
              <w:rFonts w:ascii="Shruti" w:hAnsi="Shruti"/>
              <w:sz w:val="22"/>
            </w:rPr>
          </w:pPr>
          <w:r>
            <w:rPr>
              <w:rFonts w:ascii="Shruti" w:hAnsi="Shruti"/>
              <w:sz w:val="22"/>
            </w:rPr>
            <w:t>86R 28831</w:t>
          </w:r>
        </w:p>
      </w:tc>
      <w:tc>
        <w:tcPr>
          <w:tcW w:w="2453" w:type="pct"/>
        </w:tcPr>
        <w:p w:rsidR="00EC379B" w:rsidRDefault="00DD3EAF" w:rsidP="009C1E9A">
          <w:pPr>
            <w:pStyle w:val="Footer"/>
            <w:tabs>
              <w:tab w:val="clear" w:pos="8640"/>
              <w:tab w:val="right" w:pos="9360"/>
            </w:tabs>
            <w:jc w:val="right"/>
          </w:pPr>
          <w:r>
            <w:fldChar w:fldCharType="begin"/>
          </w:r>
          <w:r>
            <w:instrText xml:space="preserve"> DOCPROPERTY  OTID  \* MERGEFORMAT </w:instrText>
          </w:r>
          <w:r>
            <w:fldChar w:fldCharType="separate"/>
          </w:r>
          <w:r>
            <w:t>19.112.1172</w:t>
          </w:r>
          <w:r>
            <w:fldChar w:fldCharType="end"/>
          </w:r>
        </w:p>
      </w:tc>
    </w:tr>
    <w:tr w:rsidR="00F3038B" w:rsidTr="009C1E9A">
      <w:trPr>
        <w:cantSplit/>
      </w:trPr>
      <w:tc>
        <w:tcPr>
          <w:tcW w:w="0" w:type="pct"/>
        </w:tcPr>
        <w:p w:rsidR="00EC379B" w:rsidRDefault="00DD3EAF" w:rsidP="009C1E9A">
          <w:pPr>
            <w:pStyle w:val="Footer"/>
            <w:tabs>
              <w:tab w:val="clear" w:pos="4320"/>
              <w:tab w:val="clear" w:pos="8640"/>
              <w:tab w:val="left" w:pos="2865"/>
            </w:tabs>
          </w:pPr>
        </w:p>
      </w:tc>
      <w:tc>
        <w:tcPr>
          <w:tcW w:w="2395" w:type="pct"/>
        </w:tcPr>
        <w:p w:rsidR="00EC379B" w:rsidRPr="009C1E9A" w:rsidRDefault="00DD3EAF" w:rsidP="009C1E9A">
          <w:pPr>
            <w:pStyle w:val="Footer"/>
            <w:tabs>
              <w:tab w:val="clear" w:pos="4320"/>
              <w:tab w:val="clear" w:pos="8640"/>
              <w:tab w:val="left" w:pos="2865"/>
            </w:tabs>
            <w:rPr>
              <w:rFonts w:ascii="Shruti" w:hAnsi="Shruti"/>
              <w:sz w:val="22"/>
            </w:rPr>
          </w:pPr>
          <w:r>
            <w:rPr>
              <w:rFonts w:ascii="Shruti" w:hAnsi="Shruti"/>
              <w:sz w:val="22"/>
            </w:rPr>
            <w:t>Substitute Document Number: 86R 27798</w:t>
          </w:r>
        </w:p>
      </w:tc>
      <w:tc>
        <w:tcPr>
          <w:tcW w:w="2453" w:type="pct"/>
        </w:tcPr>
        <w:p w:rsidR="00EC379B" w:rsidRDefault="00DD3EAF" w:rsidP="006D504F">
          <w:pPr>
            <w:pStyle w:val="Footer"/>
            <w:rPr>
              <w:rStyle w:val="PageNumber"/>
            </w:rPr>
          </w:pPr>
        </w:p>
        <w:p w:rsidR="00EC379B" w:rsidRDefault="00DD3EAF" w:rsidP="009C1E9A">
          <w:pPr>
            <w:pStyle w:val="Footer"/>
            <w:tabs>
              <w:tab w:val="clear" w:pos="8640"/>
              <w:tab w:val="right" w:pos="9360"/>
            </w:tabs>
            <w:jc w:val="right"/>
          </w:pPr>
        </w:p>
      </w:tc>
    </w:tr>
    <w:tr w:rsidR="00F3038B" w:rsidTr="009C1E9A">
      <w:trPr>
        <w:cantSplit/>
        <w:trHeight w:val="323"/>
      </w:trPr>
      <w:tc>
        <w:tcPr>
          <w:tcW w:w="0" w:type="pct"/>
          <w:gridSpan w:val="3"/>
        </w:tcPr>
        <w:p w:rsidR="00EC379B" w:rsidRDefault="00DD3E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D3EAF" w:rsidP="009C1E9A">
          <w:pPr>
            <w:pStyle w:val="Footer"/>
            <w:tabs>
              <w:tab w:val="clear" w:pos="8640"/>
              <w:tab w:val="right" w:pos="9360"/>
            </w:tabs>
            <w:jc w:val="center"/>
          </w:pPr>
        </w:p>
      </w:tc>
    </w:tr>
  </w:tbl>
  <w:p w:rsidR="00EC379B" w:rsidRPr="00FF6F72" w:rsidRDefault="00DD3EA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D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3EAF">
      <w:r>
        <w:separator/>
      </w:r>
    </w:p>
  </w:footnote>
  <w:footnote w:type="continuationSeparator" w:id="0">
    <w:p w:rsidR="00000000" w:rsidRDefault="00DD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D3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D3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D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25892"/>
    <w:multiLevelType w:val="hybridMultilevel"/>
    <w:tmpl w:val="438005D8"/>
    <w:lvl w:ilvl="0" w:tplc="5E4ACCE8">
      <w:start w:val="1"/>
      <w:numFmt w:val="bullet"/>
      <w:lvlText w:val=""/>
      <w:lvlJc w:val="left"/>
      <w:pPr>
        <w:tabs>
          <w:tab w:val="num" w:pos="720"/>
        </w:tabs>
        <w:ind w:left="720" w:hanging="360"/>
      </w:pPr>
      <w:rPr>
        <w:rFonts w:ascii="Symbol" w:hAnsi="Symbol" w:hint="default"/>
      </w:rPr>
    </w:lvl>
    <w:lvl w:ilvl="1" w:tplc="55064038" w:tentative="1">
      <w:start w:val="1"/>
      <w:numFmt w:val="bullet"/>
      <w:lvlText w:val="o"/>
      <w:lvlJc w:val="left"/>
      <w:pPr>
        <w:ind w:left="1440" w:hanging="360"/>
      </w:pPr>
      <w:rPr>
        <w:rFonts w:ascii="Courier New" w:hAnsi="Courier New" w:cs="Courier New" w:hint="default"/>
      </w:rPr>
    </w:lvl>
    <w:lvl w:ilvl="2" w:tplc="2D0812B8" w:tentative="1">
      <w:start w:val="1"/>
      <w:numFmt w:val="bullet"/>
      <w:lvlText w:val=""/>
      <w:lvlJc w:val="left"/>
      <w:pPr>
        <w:ind w:left="2160" w:hanging="360"/>
      </w:pPr>
      <w:rPr>
        <w:rFonts w:ascii="Wingdings" w:hAnsi="Wingdings" w:hint="default"/>
      </w:rPr>
    </w:lvl>
    <w:lvl w:ilvl="3" w:tplc="A38CAE4E" w:tentative="1">
      <w:start w:val="1"/>
      <w:numFmt w:val="bullet"/>
      <w:lvlText w:val=""/>
      <w:lvlJc w:val="left"/>
      <w:pPr>
        <w:ind w:left="2880" w:hanging="360"/>
      </w:pPr>
      <w:rPr>
        <w:rFonts w:ascii="Symbol" w:hAnsi="Symbol" w:hint="default"/>
      </w:rPr>
    </w:lvl>
    <w:lvl w:ilvl="4" w:tplc="8AA6A38E" w:tentative="1">
      <w:start w:val="1"/>
      <w:numFmt w:val="bullet"/>
      <w:lvlText w:val="o"/>
      <w:lvlJc w:val="left"/>
      <w:pPr>
        <w:ind w:left="3600" w:hanging="360"/>
      </w:pPr>
      <w:rPr>
        <w:rFonts w:ascii="Courier New" w:hAnsi="Courier New" w:cs="Courier New" w:hint="default"/>
      </w:rPr>
    </w:lvl>
    <w:lvl w:ilvl="5" w:tplc="F4DC2028" w:tentative="1">
      <w:start w:val="1"/>
      <w:numFmt w:val="bullet"/>
      <w:lvlText w:val=""/>
      <w:lvlJc w:val="left"/>
      <w:pPr>
        <w:ind w:left="4320" w:hanging="360"/>
      </w:pPr>
      <w:rPr>
        <w:rFonts w:ascii="Wingdings" w:hAnsi="Wingdings" w:hint="default"/>
      </w:rPr>
    </w:lvl>
    <w:lvl w:ilvl="6" w:tplc="FD42814C" w:tentative="1">
      <w:start w:val="1"/>
      <w:numFmt w:val="bullet"/>
      <w:lvlText w:val=""/>
      <w:lvlJc w:val="left"/>
      <w:pPr>
        <w:ind w:left="5040" w:hanging="360"/>
      </w:pPr>
      <w:rPr>
        <w:rFonts w:ascii="Symbol" w:hAnsi="Symbol" w:hint="default"/>
      </w:rPr>
    </w:lvl>
    <w:lvl w:ilvl="7" w:tplc="CAEC7576" w:tentative="1">
      <w:start w:val="1"/>
      <w:numFmt w:val="bullet"/>
      <w:lvlText w:val="o"/>
      <w:lvlJc w:val="left"/>
      <w:pPr>
        <w:ind w:left="5760" w:hanging="360"/>
      </w:pPr>
      <w:rPr>
        <w:rFonts w:ascii="Courier New" w:hAnsi="Courier New" w:cs="Courier New" w:hint="default"/>
      </w:rPr>
    </w:lvl>
    <w:lvl w:ilvl="8" w:tplc="C4F6A6B4" w:tentative="1">
      <w:start w:val="1"/>
      <w:numFmt w:val="bullet"/>
      <w:lvlText w:val=""/>
      <w:lvlJc w:val="left"/>
      <w:pPr>
        <w:ind w:left="6480" w:hanging="360"/>
      </w:pPr>
      <w:rPr>
        <w:rFonts w:ascii="Wingdings" w:hAnsi="Wingdings" w:hint="default"/>
      </w:rPr>
    </w:lvl>
  </w:abstractNum>
  <w:abstractNum w:abstractNumId="1" w15:restartNumberingAfterBreak="0">
    <w:nsid w:val="3B2408C8"/>
    <w:multiLevelType w:val="hybridMultilevel"/>
    <w:tmpl w:val="275C5490"/>
    <w:lvl w:ilvl="0" w:tplc="55062776">
      <w:start w:val="1"/>
      <w:numFmt w:val="bullet"/>
      <w:lvlText w:val=""/>
      <w:lvlJc w:val="left"/>
      <w:pPr>
        <w:tabs>
          <w:tab w:val="num" w:pos="720"/>
        </w:tabs>
        <w:ind w:left="720" w:hanging="360"/>
      </w:pPr>
      <w:rPr>
        <w:rFonts w:ascii="Symbol" w:hAnsi="Symbol" w:hint="default"/>
      </w:rPr>
    </w:lvl>
    <w:lvl w:ilvl="1" w:tplc="65BC4F9A" w:tentative="1">
      <w:start w:val="1"/>
      <w:numFmt w:val="bullet"/>
      <w:lvlText w:val="o"/>
      <w:lvlJc w:val="left"/>
      <w:pPr>
        <w:ind w:left="1440" w:hanging="360"/>
      </w:pPr>
      <w:rPr>
        <w:rFonts w:ascii="Courier New" w:hAnsi="Courier New" w:cs="Courier New" w:hint="default"/>
      </w:rPr>
    </w:lvl>
    <w:lvl w:ilvl="2" w:tplc="2F7281BE" w:tentative="1">
      <w:start w:val="1"/>
      <w:numFmt w:val="bullet"/>
      <w:lvlText w:val=""/>
      <w:lvlJc w:val="left"/>
      <w:pPr>
        <w:ind w:left="2160" w:hanging="360"/>
      </w:pPr>
      <w:rPr>
        <w:rFonts w:ascii="Wingdings" w:hAnsi="Wingdings" w:hint="default"/>
      </w:rPr>
    </w:lvl>
    <w:lvl w:ilvl="3" w:tplc="B64889C8" w:tentative="1">
      <w:start w:val="1"/>
      <w:numFmt w:val="bullet"/>
      <w:lvlText w:val=""/>
      <w:lvlJc w:val="left"/>
      <w:pPr>
        <w:ind w:left="2880" w:hanging="360"/>
      </w:pPr>
      <w:rPr>
        <w:rFonts w:ascii="Symbol" w:hAnsi="Symbol" w:hint="default"/>
      </w:rPr>
    </w:lvl>
    <w:lvl w:ilvl="4" w:tplc="21A8965A" w:tentative="1">
      <w:start w:val="1"/>
      <w:numFmt w:val="bullet"/>
      <w:lvlText w:val="o"/>
      <w:lvlJc w:val="left"/>
      <w:pPr>
        <w:ind w:left="3600" w:hanging="360"/>
      </w:pPr>
      <w:rPr>
        <w:rFonts w:ascii="Courier New" w:hAnsi="Courier New" w:cs="Courier New" w:hint="default"/>
      </w:rPr>
    </w:lvl>
    <w:lvl w:ilvl="5" w:tplc="6DD60D82" w:tentative="1">
      <w:start w:val="1"/>
      <w:numFmt w:val="bullet"/>
      <w:lvlText w:val=""/>
      <w:lvlJc w:val="left"/>
      <w:pPr>
        <w:ind w:left="4320" w:hanging="360"/>
      </w:pPr>
      <w:rPr>
        <w:rFonts w:ascii="Wingdings" w:hAnsi="Wingdings" w:hint="default"/>
      </w:rPr>
    </w:lvl>
    <w:lvl w:ilvl="6" w:tplc="A64AFAC6" w:tentative="1">
      <w:start w:val="1"/>
      <w:numFmt w:val="bullet"/>
      <w:lvlText w:val=""/>
      <w:lvlJc w:val="left"/>
      <w:pPr>
        <w:ind w:left="5040" w:hanging="360"/>
      </w:pPr>
      <w:rPr>
        <w:rFonts w:ascii="Symbol" w:hAnsi="Symbol" w:hint="default"/>
      </w:rPr>
    </w:lvl>
    <w:lvl w:ilvl="7" w:tplc="2C64662E" w:tentative="1">
      <w:start w:val="1"/>
      <w:numFmt w:val="bullet"/>
      <w:lvlText w:val="o"/>
      <w:lvlJc w:val="left"/>
      <w:pPr>
        <w:ind w:left="5760" w:hanging="360"/>
      </w:pPr>
      <w:rPr>
        <w:rFonts w:ascii="Courier New" w:hAnsi="Courier New" w:cs="Courier New" w:hint="default"/>
      </w:rPr>
    </w:lvl>
    <w:lvl w:ilvl="8" w:tplc="52FE5A20" w:tentative="1">
      <w:start w:val="1"/>
      <w:numFmt w:val="bullet"/>
      <w:lvlText w:val=""/>
      <w:lvlJc w:val="left"/>
      <w:pPr>
        <w:ind w:left="6480" w:hanging="360"/>
      </w:pPr>
      <w:rPr>
        <w:rFonts w:ascii="Wingdings" w:hAnsi="Wingdings" w:hint="default"/>
      </w:rPr>
    </w:lvl>
  </w:abstractNum>
  <w:abstractNum w:abstractNumId="2" w15:restartNumberingAfterBreak="0">
    <w:nsid w:val="68217C3C"/>
    <w:multiLevelType w:val="hybridMultilevel"/>
    <w:tmpl w:val="BE147D2A"/>
    <w:lvl w:ilvl="0" w:tplc="0F8247CC">
      <w:start w:val="1"/>
      <w:numFmt w:val="bullet"/>
      <w:lvlText w:val=""/>
      <w:lvlJc w:val="left"/>
      <w:pPr>
        <w:tabs>
          <w:tab w:val="num" w:pos="720"/>
        </w:tabs>
        <w:ind w:left="720" w:hanging="360"/>
      </w:pPr>
      <w:rPr>
        <w:rFonts w:ascii="Symbol" w:hAnsi="Symbol" w:hint="default"/>
      </w:rPr>
    </w:lvl>
    <w:lvl w:ilvl="1" w:tplc="B5E0F6E2" w:tentative="1">
      <w:start w:val="1"/>
      <w:numFmt w:val="bullet"/>
      <w:lvlText w:val="o"/>
      <w:lvlJc w:val="left"/>
      <w:pPr>
        <w:ind w:left="1440" w:hanging="360"/>
      </w:pPr>
      <w:rPr>
        <w:rFonts w:ascii="Courier New" w:hAnsi="Courier New" w:cs="Courier New" w:hint="default"/>
      </w:rPr>
    </w:lvl>
    <w:lvl w:ilvl="2" w:tplc="EFDA1F5A" w:tentative="1">
      <w:start w:val="1"/>
      <w:numFmt w:val="bullet"/>
      <w:lvlText w:val=""/>
      <w:lvlJc w:val="left"/>
      <w:pPr>
        <w:ind w:left="2160" w:hanging="360"/>
      </w:pPr>
      <w:rPr>
        <w:rFonts w:ascii="Wingdings" w:hAnsi="Wingdings" w:hint="default"/>
      </w:rPr>
    </w:lvl>
    <w:lvl w:ilvl="3" w:tplc="1DDCD58E" w:tentative="1">
      <w:start w:val="1"/>
      <w:numFmt w:val="bullet"/>
      <w:lvlText w:val=""/>
      <w:lvlJc w:val="left"/>
      <w:pPr>
        <w:ind w:left="2880" w:hanging="360"/>
      </w:pPr>
      <w:rPr>
        <w:rFonts w:ascii="Symbol" w:hAnsi="Symbol" w:hint="default"/>
      </w:rPr>
    </w:lvl>
    <w:lvl w:ilvl="4" w:tplc="5372B936" w:tentative="1">
      <w:start w:val="1"/>
      <w:numFmt w:val="bullet"/>
      <w:lvlText w:val="o"/>
      <w:lvlJc w:val="left"/>
      <w:pPr>
        <w:ind w:left="3600" w:hanging="360"/>
      </w:pPr>
      <w:rPr>
        <w:rFonts w:ascii="Courier New" w:hAnsi="Courier New" w:cs="Courier New" w:hint="default"/>
      </w:rPr>
    </w:lvl>
    <w:lvl w:ilvl="5" w:tplc="E45A0438" w:tentative="1">
      <w:start w:val="1"/>
      <w:numFmt w:val="bullet"/>
      <w:lvlText w:val=""/>
      <w:lvlJc w:val="left"/>
      <w:pPr>
        <w:ind w:left="4320" w:hanging="360"/>
      </w:pPr>
      <w:rPr>
        <w:rFonts w:ascii="Wingdings" w:hAnsi="Wingdings" w:hint="default"/>
      </w:rPr>
    </w:lvl>
    <w:lvl w:ilvl="6" w:tplc="2D5C6EAE" w:tentative="1">
      <w:start w:val="1"/>
      <w:numFmt w:val="bullet"/>
      <w:lvlText w:val=""/>
      <w:lvlJc w:val="left"/>
      <w:pPr>
        <w:ind w:left="5040" w:hanging="360"/>
      </w:pPr>
      <w:rPr>
        <w:rFonts w:ascii="Symbol" w:hAnsi="Symbol" w:hint="default"/>
      </w:rPr>
    </w:lvl>
    <w:lvl w:ilvl="7" w:tplc="A6F21A62" w:tentative="1">
      <w:start w:val="1"/>
      <w:numFmt w:val="bullet"/>
      <w:lvlText w:val="o"/>
      <w:lvlJc w:val="left"/>
      <w:pPr>
        <w:ind w:left="5760" w:hanging="360"/>
      </w:pPr>
      <w:rPr>
        <w:rFonts w:ascii="Courier New" w:hAnsi="Courier New" w:cs="Courier New" w:hint="default"/>
      </w:rPr>
    </w:lvl>
    <w:lvl w:ilvl="8" w:tplc="959C2EC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8B"/>
    <w:rsid w:val="00DD3EAF"/>
    <w:rsid w:val="00F3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8C0EB3-91A2-4BEE-A98A-21823412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1FDC"/>
    <w:rPr>
      <w:sz w:val="16"/>
      <w:szCs w:val="16"/>
    </w:rPr>
  </w:style>
  <w:style w:type="paragraph" w:styleId="CommentText">
    <w:name w:val="annotation text"/>
    <w:basedOn w:val="Normal"/>
    <w:link w:val="CommentTextChar"/>
    <w:semiHidden/>
    <w:unhideWhenUsed/>
    <w:rsid w:val="006F1FDC"/>
    <w:rPr>
      <w:sz w:val="20"/>
      <w:szCs w:val="20"/>
    </w:rPr>
  </w:style>
  <w:style w:type="character" w:customStyle="1" w:styleId="CommentTextChar">
    <w:name w:val="Comment Text Char"/>
    <w:basedOn w:val="DefaultParagraphFont"/>
    <w:link w:val="CommentText"/>
    <w:semiHidden/>
    <w:rsid w:val="006F1FDC"/>
  </w:style>
  <w:style w:type="paragraph" w:styleId="CommentSubject">
    <w:name w:val="annotation subject"/>
    <w:basedOn w:val="CommentText"/>
    <w:next w:val="CommentText"/>
    <w:link w:val="CommentSubjectChar"/>
    <w:semiHidden/>
    <w:unhideWhenUsed/>
    <w:rsid w:val="006F1FDC"/>
    <w:rPr>
      <w:b/>
      <w:bCs/>
    </w:rPr>
  </w:style>
  <w:style w:type="character" w:customStyle="1" w:styleId="CommentSubjectChar">
    <w:name w:val="Comment Subject Char"/>
    <w:basedOn w:val="CommentTextChar"/>
    <w:link w:val="CommentSubject"/>
    <w:semiHidden/>
    <w:rsid w:val="006F1FDC"/>
    <w:rPr>
      <w:b/>
      <w:bCs/>
    </w:rPr>
  </w:style>
  <w:style w:type="paragraph" w:styleId="HTMLPreformatted">
    <w:name w:val="HTML Preformatted"/>
    <w:basedOn w:val="Normal"/>
    <w:link w:val="HTMLPreformattedChar"/>
    <w:uiPriority w:val="99"/>
    <w:semiHidden/>
    <w:unhideWhenUsed/>
    <w:rsid w:val="00A1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50D4"/>
    <w:rPr>
      <w:rFonts w:ascii="Courier New" w:hAnsi="Courier New" w:cs="Courier New"/>
    </w:rPr>
  </w:style>
  <w:style w:type="character" w:styleId="Hyperlink">
    <w:name w:val="Hyperlink"/>
    <w:basedOn w:val="DefaultParagraphFont"/>
    <w:uiPriority w:val="99"/>
    <w:semiHidden/>
    <w:unhideWhenUsed/>
    <w:rsid w:val="00A150D4"/>
    <w:rPr>
      <w:color w:val="0000FF"/>
      <w:u w:val="single"/>
    </w:rPr>
  </w:style>
  <w:style w:type="paragraph" w:styleId="ListParagraph">
    <w:name w:val="List Paragraph"/>
    <w:basedOn w:val="Normal"/>
    <w:uiPriority w:val="34"/>
    <w:qFormat/>
    <w:rsid w:val="008E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3808</Characters>
  <Application>Microsoft Office Word</Application>
  <DocSecurity>4</DocSecurity>
  <Lines>92</Lines>
  <Paragraphs>29</Paragraphs>
  <ScaleCrop>false</ScaleCrop>
  <HeadingPairs>
    <vt:vector size="2" baseType="variant">
      <vt:variant>
        <vt:lpstr>Title</vt:lpstr>
      </vt:variant>
      <vt:variant>
        <vt:i4>1</vt:i4>
      </vt:variant>
    </vt:vector>
  </HeadingPairs>
  <TitlesOfParts>
    <vt:vector size="1" baseType="lpstr">
      <vt:lpstr>BA - HB03906 (Committee Report (Substituted))</vt:lpstr>
    </vt:vector>
  </TitlesOfParts>
  <Company>State of Texas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28831</dc:subject>
  <dc:creator>State of Texas</dc:creator>
  <dc:description>HB 3906 by Huberty-(H)Public Education (Substitute Document Number: 86R 27798)</dc:description>
  <cp:lastModifiedBy>Laura Ramsay</cp:lastModifiedBy>
  <cp:revision>2</cp:revision>
  <cp:lastPrinted>2003-11-26T17:21:00Z</cp:lastPrinted>
  <dcterms:created xsi:type="dcterms:W3CDTF">2019-04-24T02:06:00Z</dcterms:created>
  <dcterms:modified xsi:type="dcterms:W3CDTF">2019-04-24T02:06:00Z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19.112.1172</vt:lpwstr>
  </property>
</Properties>
</file>