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7AC4" w:rsidTr="00345119">
        <w:tc>
          <w:tcPr>
            <w:tcW w:w="9576" w:type="dxa"/>
            <w:noWrap/>
          </w:tcPr>
          <w:p w:rsidR="008423E4" w:rsidRPr="0022177D" w:rsidRDefault="001D557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D5578" w:rsidP="008423E4">
      <w:pPr>
        <w:jc w:val="center"/>
      </w:pPr>
    </w:p>
    <w:p w:rsidR="008423E4" w:rsidRPr="00B31F0E" w:rsidRDefault="001D5578" w:rsidP="008423E4"/>
    <w:p w:rsidR="008423E4" w:rsidRPr="00742794" w:rsidRDefault="001D557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7AC4" w:rsidTr="00345119">
        <w:tc>
          <w:tcPr>
            <w:tcW w:w="9576" w:type="dxa"/>
          </w:tcPr>
          <w:p w:rsidR="008423E4" w:rsidRPr="00861995" w:rsidRDefault="001D5578" w:rsidP="00345119">
            <w:pPr>
              <w:jc w:val="right"/>
            </w:pPr>
            <w:r>
              <w:t>H.B. 3918</w:t>
            </w:r>
          </w:p>
        </w:tc>
      </w:tr>
      <w:tr w:rsidR="00867AC4" w:rsidTr="00345119">
        <w:tc>
          <w:tcPr>
            <w:tcW w:w="9576" w:type="dxa"/>
          </w:tcPr>
          <w:p w:rsidR="008423E4" w:rsidRPr="00861995" w:rsidRDefault="001D5578" w:rsidP="003731B6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867AC4" w:rsidTr="00345119">
        <w:tc>
          <w:tcPr>
            <w:tcW w:w="9576" w:type="dxa"/>
          </w:tcPr>
          <w:p w:rsidR="008423E4" w:rsidRPr="00861995" w:rsidRDefault="001D5578" w:rsidP="00345119">
            <w:pPr>
              <w:jc w:val="right"/>
            </w:pPr>
            <w:r>
              <w:t>Judiciary &amp; Civil Jurisprudence</w:t>
            </w:r>
          </w:p>
        </w:tc>
      </w:tr>
      <w:tr w:rsidR="00867AC4" w:rsidTr="00345119">
        <w:tc>
          <w:tcPr>
            <w:tcW w:w="9576" w:type="dxa"/>
          </w:tcPr>
          <w:p w:rsidR="008423E4" w:rsidRDefault="001D557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D5578" w:rsidP="008423E4">
      <w:pPr>
        <w:tabs>
          <w:tab w:val="right" w:pos="9360"/>
        </w:tabs>
      </w:pPr>
    </w:p>
    <w:p w:rsidR="008423E4" w:rsidRDefault="001D5578" w:rsidP="008423E4"/>
    <w:p w:rsidR="008423E4" w:rsidRDefault="001D557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7AC4" w:rsidTr="00345119">
        <w:tc>
          <w:tcPr>
            <w:tcW w:w="9576" w:type="dxa"/>
          </w:tcPr>
          <w:p w:rsidR="008423E4" w:rsidRPr="00A8133F" w:rsidRDefault="001D5578" w:rsidP="00143A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D5578" w:rsidP="00143AFF"/>
          <w:p w:rsidR="008423E4" w:rsidRDefault="001D5578" w:rsidP="00143AFF">
            <w:pPr>
              <w:pStyle w:val="Header"/>
              <w:jc w:val="both"/>
            </w:pPr>
            <w:r>
              <w:t xml:space="preserve">It has been noted that </w:t>
            </w:r>
            <w:r>
              <w:t>current law</w:t>
            </w:r>
            <w:r>
              <w:t xml:space="preserve"> relating to </w:t>
            </w:r>
            <w:r>
              <w:t>tort claims does not allow</w:t>
            </w:r>
            <w:r>
              <w:t xml:space="preserve"> </w:t>
            </w:r>
            <w:r>
              <w:t xml:space="preserve">a plaintiff to sue both a governmental unit and </w:t>
            </w:r>
            <w:r>
              <w:t xml:space="preserve">an employee of </w:t>
            </w:r>
            <w:r>
              <w:t>the</w:t>
            </w:r>
            <w:r>
              <w:t xml:space="preserve"> </w:t>
            </w:r>
            <w:r>
              <w:t>government</w:t>
            </w:r>
            <w:r>
              <w:t>al</w:t>
            </w:r>
            <w:r>
              <w:t xml:space="preserve"> </w:t>
            </w:r>
            <w:r>
              <w:t xml:space="preserve">unit </w:t>
            </w:r>
            <w:r>
              <w:t xml:space="preserve">regarding the same subject matter, </w:t>
            </w:r>
            <w:r>
              <w:t>with the result that such an employee who</w:t>
            </w:r>
            <w:r>
              <w:t xml:space="preserve"> </w:t>
            </w:r>
            <w:r>
              <w:t>commit</w:t>
            </w:r>
            <w:r>
              <w:t>s an</w:t>
            </w:r>
            <w:r>
              <w:t xml:space="preserve"> intentional tort</w:t>
            </w:r>
            <w:r>
              <w:t xml:space="preserve"> cannot be held liable</w:t>
            </w:r>
            <w:r>
              <w:t>.</w:t>
            </w:r>
            <w:r>
              <w:t xml:space="preserve"> </w:t>
            </w:r>
            <w:r>
              <w:t xml:space="preserve">H.B. 3918 seeks to eliminate that exemption for </w:t>
            </w:r>
            <w:r>
              <w:t>employees of governmental units in cases in</w:t>
            </w:r>
            <w:r>
              <w:t>volving intentional torts, regardless of whether</w:t>
            </w:r>
            <w:r>
              <w:t xml:space="preserve"> the government</w:t>
            </w:r>
            <w:r>
              <w:t>al unit</w:t>
            </w:r>
            <w:r>
              <w:t xml:space="preserve"> is a party</w:t>
            </w:r>
            <w:r>
              <w:t xml:space="preserve"> to the same suit</w:t>
            </w:r>
            <w:r>
              <w:t xml:space="preserve">.  </w:t>
            </w:r>
          </w:p>
          <w:p w:rsidR="008423E4" w:rsidRPr="00E26B13" w:rsidRDefault="001D5578" w:rsidP="00143AFF">
            <w:pPr>
              <w:rPr>
                <w:b/>
              </w:rPr>
            </w:pPr>
          </w:p>
        </w:tc>
      </w:tr>
      <w:tr w:rsidR="00867AC4" w:rsidTr="00345119">
        <w:tc>
          <w:tcPr>
            <w:tcW w:w="9576" w:type="dxa"/>
          </w:tcPr>
          <w:p w:rsidR="0017725B" w:rsidRDefault="001D5578" w:rsidP="00143A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D5578" w:rsidP="00143AFF">
            <w:pPr>
              <w:rPr>
                <w:b/>
                <w:u w:val="single"/>
              </w:rPr>
            </w:pPr>
          </w:p>
          <w:p w:rsidR="00774CE1" w:rsidRPr="00774CE1" w:rsidRDefault="001D5578" w:rsidP="00143AFF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:rsidR="0017725B" w:rsidRPr="0017725B" w:rsidRDefault="001D5578" w:rsidP="00143AFF">
            <w:pPr>
              <w:rPr>
                <w:b/>
                <w:u w:val="single"/>
              </w:rPr>
            </w:pPr>
          </w:p>
        </w:tc>
      </w:tr>
      <w:tr w:rsidR="00867AC4" w:rsidTr="00345119">
        <w:tc>
          <w:tcPr>
            <w:tcW w:w="9576" w:type="dxa"/>
          </w:tcPr>
          <w:p w:rsidR="008423E4" w:rsidRPr="00A8133F" w:rsidRDefault="001D5578" w:rsidP="00143A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D5578" w:rsidP="00143AFF"/>
          <w:p w:rsidR="00774CE1" w:rsidRDefault="001D5578" w:rsidP="00143A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1D5578" w:rsidP="00143AFF">
            <w:pPr>
              <w:rPr>
                <w:b/>
              </w:rPr>
            </w:pPr>
          </w:p>
        </w:tc>
      </w:tr>
      <w:tr w:rsidR="00867AC4" w:rsidTr="00345119">
        <w:tc>
          <w:tcPr>
            <w:tcW w:w="9576" w:type="dxa"/>
          </w:tcPr>
          <w:p w:rsidR="008423E4" w:rsidRPr="00A8133F" w:rsidRDefault="001D5578" w:rsidP="00143A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D5578" w:rsidP="00143AFF"/>
          <w:p w:rsidR="008423E4" w:rsidRDefault="001D5578" w:rsidP="00143A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3918 amends the </w:t>
            </w:r>
            <w:r w:rsidRPr="00774CE1">
              <w:t>Civil Practice and Remedies Code</w:t>
            </w:r>
            <w:r>
              <w:t xml:space="preserve"> to prohibit statutory provisions </w:t>
            </w:r>
            <w:r>
              <w:t xml:space="preserve">relating to </w:t>
            </w:r>
            <w:r>
              <w:t xml:space="preserve">the election of remedies in a </w:t>
            </w:r>
            <w:r>
              <w:t xml:space="preserve">suit against </w:t>
            </w:r>
            <w:r>
              <w:t>a</w:t>
            </w:r>
            <w:r>
              <w:t xml:space="preserve"> governmental unit </w:t>
            </w:r>
            <w:r>
              <w:t xml:space="preserve">or </w:t>
            </w:r>
            <w:r>
              <w:t>a</w:t>
            </w:r>
            <w:r>
              <w:t>n employee of</w:t>
            </w:r>
            <w:r>
              <w:t xml:space="preserve"> a </w:t>
            </w:r>
            <w:r>
              <w:t xml:space="preserve">governmental unit under </w:t>
            </w:r>
            <w:r>
              <w:t xml:space="preserve">the </w:t>
            </w:r>
            <w:r w:rsidRPr="00F71E03">
              <w:t>Texas Tort Claims Act</w:t>
            </w:r>
            <w:r>
              <w:t xml:space="preserve"> from being construed </w:t>
            </w:r>
            <w:r w:rsidRPr="00083674">
              <w:t>to restrict a plaintiff's ability to bring a suit against an employee of a governmental unit for assault, battery, false imprisonment, or any other intentional tort, inc</w:t>
            </w:r>
            <w:r w:rsidRPr="00083674">
              <w:t>luding a tort involving disciplinary action by school authorities.</w:t>
            </w:r>
            <w:r>
              <w:t xml:space="preserve"> </w:t>
            </w:r>
          </w:p>
          <w:p w:rsidR="008423E4" w:rsidRPr="00835628" w:rsidRDefault="001D5578" w:rsidP="00143AFF">
            <w:pPr>
              <w:rPr>
                <w:b/>
              </w:rPr>
            </w:pPr>
          </w:p>
        </w:tc>
      </w:tr>
      <w:tr w:rsidR="00867AC4" w:rsidTr="00345119">
        <w:tc>
          <w:tcPr>
            <w:tcW w:w="9576" w:type="dxa"/>
          </w:tcPr>
          <w:p w:rsidR="008423E4" w:rsidRPr="00A8133F" w:rsidRDefault="001D5578" w:rsidP="00143A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D5578" w:rsidP="00143AFF"/>
          <w:p w:rsidR="008423E4" w:rsidRPr="003624F2" w:rsidRDefault="001D5578" w:rsidP="00143A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1D5578" w:rsidP="00143AFF">
            <w:pPr>
              <w:rPr>
                <w:b/>
              </w:rPr>
            </w:pPr>
          </w:p>
        </w:tc>
      </w:tr>
    </w:tbl>
    <w:p w:rsidR="008423E4" w:rsidRPr="00BE0E75" w:rsidRDefault="001D557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D557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5578">
      <w:r>
        <w:separator/>
      </w:r>
    </w:p>
  </w:endnote>
  <w:endnote w:type="continuationSeparator" w:id="0">
    <w:p w:rsidR="00000000" w:rsidRDefault="001D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55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7AC4" w:rsidTr="009C1E9A">
      <w:trPr>
        <w:cantSplit/>
      </w:trPr>
      <w:tc>
        <w:tcPr>
          <w:tcW w:w="0" w:type="pct"/>
        </w:tcPr>
        <w:p w:rsidR="00137D90" w:rsidRDefault="001D55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D55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D557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D55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D55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7AC4" w:rsidTr="009C1E9A">
      <w:trPr>
        <w:cantSplit/>
      </w:trPr>
      <w:tc>
        <w:tcPr>
          <w:tcW w:w="0" w:type="pct"/>
        </w:tcPr>
        <w:p w:rsidR="00EC379B" w:rsidRDefault="001D557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D557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29222</w:t>
          </w:r>
        </w:p>
      </w:tc>
      <w:tc>
        <w:tcPr>
          <w:tcW w:w="2453" w:type="pct"/>
        </w:tcPr>
        <w:p w:rsidR="00EC379B" w:rsidRDefault="001D55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19.114.198</w:t>
          </w:r>
          <w:r>
            <w:fldChar w:fldCharType="end"/>
          </w:r>
        </w:p>
      </w:tc>
    </w:tr>
    <w:tr w:rsidR="00867AC4" w:rsidTr="009C1E9A">
      <w:trPr>
        <w:cantSplit/>
      </w:trPr>
      <w:tc>
        <w:tcPr>
          <w:tcW w:w="0" w:type="pct"/>
        </w:tcPr>
        <w:p w:rsidR="00EC379B" w:rsidRDefault="001D55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D557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D5578" w:rsidP="006D504F">
          <w:pPr>
            <w:pStyle w:val="Footer"/>
            <w:rPr>
              <w:rStyle w:val="PageNumber"/>
            </w:rPr>
          </w:pPr>
        </w:p>
        <w:p w:rsidR="00EC379B" w:rsidRDefault="001D557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7A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D557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D557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D557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5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5578">
      <w:r>
        <w:separator/>
      </w:r>
    </w:p>
  </w:footnote>
  <w:footnote w:type="continuationSeparator" w:id="0">
    <w:p w:rsidR="00000000" w:rsidRDefault="001D5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55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5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D55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C4"/>
    <w:rsid w:val="001D5578"/>
    <w:rsid w:val="0086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E26E03-02AE-40BF-B9B2-E9855C73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71E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1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1E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71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71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1359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HB03918 (Committee Report (Unamended))</vt:lpstr>
    </vt:vector>
  </TitlesOfParts>
  <Company>State of Texas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29222</dc:subject>
  <dc:creator>State of Texas</dc:creator>
  <dc:description>HB 3918 by Dutton-(H)Judiciary &amp; Civil Jurisprudence</dc:description>
  <cp:lastModifiedBy>Scotty Wimberley</cp:lastModifiedBy>
  <cp:revision>2</cp:revision>
  <cp:lastPrinted>2003-11-26T17:21:00Z</cp:lastPrinted>
  <dcterms:created xsi:type="dcterms:W3CDTF">2019-05-01T23:00:00Z</dcterms:created>
  <dcterms:modified xsi:type="dcterms:W3CDTF">2019-05-01T23:00:00Z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19.114.198</vt:lpwstr>
  </property>
</Properties>
</file>