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61D3A" w:rsidTr="00345119">
        <w:tc>
          <w:tcPr>
            <w:tcW w:w="9576" w:type="dxa"/>
            <w:noWrap/>
          </w:tcPr>
          <w:p w:rsidR="008423E4" w:rsidRPr="0022177D" w:rsidRDefault="00EB1D60" w:rsidP="00345119">
            <w:pPr>
              <w:pStyle w:val="Heading1"/>
            </w:pPr>
            <w:bookmarkStart w:id="0" w:name="_GoBack"/>
            <w:bookmarkEnd w:id="0"/>
            <w:r w:rsidRPr="00631897">
              <w:t>BILL ANALYSIS</w:t>
            </w:r>
          </w:p>
        </w:tc>
      </w:tr>
    </w:tbl>
    <w:p w:rsidR="008423E4" w:rsidRPr="0022177D" w:rsidRDefault="00EB1D60" w:rsidP="008423E4">
      <w:pPr>
        <w:jc w:val="center"/>
      </w:pPr>
    </w:p>
    <w:p w:rsidR="008423E4" w:rsidRPr="00B31F0E" w:rsidRDefault="00EB1D60" w:rsidP="008423E4"/>
    <w:p w:rsidR="008423E4" w:rsidRPr="00742794" w:rsidRDefault="00EB1D60" w:rsidP="008423E4">
      <w:pPr>
        <w:tabs>
          <w:tab w:val="right" w:pos="9360"/>
        </w:tabs>
      </w:pPr>
    </w:p>
    <w:tbl>
      <w:tblPr>
        <w:tblW w:w="0" w:type="auto"/>
        <w:tblLayout w:type="fixed"/>
        <w:tblLook w:val="01E0" w:firstRow="1" w:lastRow="1" w:firstColumn="1" w:lastColumn="1" w:noHBand="0" w:noVBand="0"/>
      </w:tblPr>
      <w:tblGrid>
        <w:gridCol w:w="9576"/>
      </w:tblGrid>
      <w:tr w:rsidR="00A61D3A" w:rsidTr="00345119">
        <w:tc>
          <w:tcPr>
            <w:tcW w:w="9576" w:type="dxa"/>
          </w:tcPr>
          <w:p w:rsidR="008423E4" w:rsidRPr="00861995" w:rsidRDefault="00EB1D60" w:rsidP="00345119">
            <w:pPr>
              <w:jc w:val="right"/>
            </w:pPr>
            <w:r>
              <w:t>C.S.H.B. 3979</w:t>
            </w:r>
          </w:p>
        </w:tc>
      </w:tr>
      <w:tr w:rsidR="00A61D3A" w:rsidTr="00345119">
        <w:tc>
          <w:tcPr>
            <w:tcW w:w="9576" w:type="dxa"/>
          </w:tcPr>
          <w:p w:rsidR="008423E4" w:rsidRPr="00861995" w:rsidRDefault="00EB1D60" w:rsidP="008D5B88">
            <w:pPr>
              <w:jc w:val="right"/>
            </w:pPr>
            <w:r>
              <w:t xml:space="preserve">By: </w:t>
            </w:r>
            <w:r>
              <w:t>Leach</w:t>
            </w:r>
          </w:p>
        </w:tc>
      </w:tr>
      <w:tr w:rsidR="00A61D3A" w:rsidTr="00345119">
        <w:tc>
          <w:tcPr>
            <w:tcW w:w="9576" w:type="dxa"/>
          </w:tcPr>
          <w:p w:rsidR="008423E4" w:rsidRPr="00861995" w:rsidRDefault="00EB1D60" w:rsidP="00345119">
            <w:pPr>
              <w:jc w:val="right"/>
            </w:pPr>
            <w:r>
              <w:t>Criminal Jurisprudence</w:t>
            </w:r>
          </w:p>
        </w:tc>
      </w:tr>
      <w:tr w:rsidR="00A61D3A" w:rsidTr="00345119">
        <w:tc>
          <w:tcPr>
            <w:tcW w:w="9576" w:type="dxa"/>
          </w:tcPr>
          <w:p w:rsidR="008423E4" w:rsidRDefault="00EB1D60" w:rsidP="00345119">
            <w:pPr>
              <w:jc w:val="right"/>
            </w:pPr>
            <w:r>
              <w:t>Committee Report (Substituted)</w:t>
            </w:r>
          </w:p>
        </w:tc>
      </w:tr>
    </w:tbl>
    <w:p w:rsidR="008423E4" w:rsidRDefault="00EB1D60" w:rsidP="008423E4">
      <w:pPr>
        <w:tabs>
          <w:tab w:val="right" w:pos="9360"/>
        </w:tabs>
      </w:pPr>
    </w:p>
    <w:p w:rsidR="008423E4" w:rsidRDefault="00EB1D60" w:rsidP="008423E4"/>
    <w:p w:rsidR="008423E4" w:rsidRDefault="00EB1D60" w:rsidP="008423E4"/>
    <w:tbl>
      <w:tblPr>
        <w:tblW w:w="0" w:type="auto"/>
        <w:tblCellMar>
          <w:left w:w="115" w:type="dxa"/>
          <w:right w:w="115" w:type="dxa"/>
        </w:tblCellMar>
        <w:tblLook w:val="01E0" w:firstRow="1" w:lastRow="1" w:firstColumn="1" w:lastColumn="1" w:noHBand="0" w:noVBand="0"/>
      </w:tblPr>
      <w:tblGrid>
        <w:gridCol w:w="9576"/>
      </w:tblGrid>
      <w:tr w:rsidR="00A61D3A" w:rsidTr="00345119">
        <w:tc>
          <w:tcPr>
            <w:tcW w:w="9576" w:type="dxa"/>
          </w:tcPr>
          <w:p w:rsidR="008423E4" w:rsidRPr="00A8133F" w:rsidRDefault="00EB1D60" w:rsidP="00843C5B">
            <w:pPr>
              <w:rPr>
                <w:b/>
              </w:rPr>
            </w:pPr>
            <w:r w:rsidRPr="009C1E9A">
              <w:rPr>
                <w:b/>
                <w:u w:val="single"/>
              </w:rPr>
              <w:t>BACKGROUND AND PURPOSE</w:t>
            </w:r>
            <w:r>
              <w:rPr>
                <w:b/>
              </w:rPr>
              <w:t xml:space="preserve"> </w:t>
            </w:r>
          </w:p>
          <w:p w:rsidR="008423E4" w:rsidRDefault="00EB1D60" w:rsidP="00843C5B"/>
          <w:p w:rsidR="008423E4" w:rsidRDefault="00EB1D60" w:rsidP="00843C5B">
            <w:pPr>
              <w:pStyle w:val="Header"/>
              <w:jc w:val="both"/>
            </w:pPr>
            <w:r>
              <w:t>It has been noted that t</w:t>
            </w:r>
            <w:r>
              <w:t xml:space="preserve">he Human Trafficking and Transnational Organized Crime </w:t>
            </w:r>
            <w:r>
              <w:t>Section is</w:t>
            </w:r>
            <w:r>
              <w:t xml:space="preserve"> designed to fight back against the horrific crime of human trafficking</w:t>
            </w:r>
            <w:r>
              <w:t xml:space="preserve"> in Texas</w:t>
            </w:r>
            <w:r>
              <w:t xml:space="preserve"> through</w:t>
            </w:r>
            <w:r>
              <w:t xml:space="preserve"> </w:t>
            </w:r>
            <w:r>
              <w:t xml:space="preserve">investigations, prosecutions, training, and raising awareness. </w:t>
            </w:r>
            <w:r>
              <w:t>It has been suggested that b</w:t>
            </w:r>
            <w:r>
              <w:t xml:space="preserve">ecause human trafficking is prevalent </w:t>
            </w:r>
            <w:r>
              <w:t>throughout the state</w:t>
            </w:r>
            <w:r>
              <w:t>, all local and st</w:t>
            </w:r>
            <w:r>
              <w:t xml:space="preserve">ate resources </w:t>
            </w:r>
            <w:r>
              <w:t xml:space="preserve">should </w:t>
            </w:r>
            <w:r>
              <w:t>prioritize</w:t>
            </w:r>
            <w:r>
              <w:t xml:space="preserve"> the</w:t>
            </w:r>
            <w:r>
              <w:t xml:space="preserve"> </w:t>
            </w:r>
            <w:r>
              <w:t xml:space="preserve">eradication of these heinous crimes. </w:t>
            </w:r>
            <w:r>
              <w:t xml:space="preserve">There have been calls to </w:t>
            </w:r>
            <w:r>
              <w:t>enabl</w:t>
            </w:r>
            <w:r>
              <w:t>e</w:t>
            </w:r>
            <w:r>
              <w:t xml:space="preserve"> the </w:t>
            </w:r>
            <w:r>
              <w:t xml:space="preserve">attorney general to investigate and prosecute criminal offenses involving </w:t>
            </w:r>
            <w:r>
              <w:t>human</w:t>
            </w:r>
            <w:r>
              <w:t xml:space="preserve"> trafficking. </w:t>
            </w:r>
            <w:r>
              <w:t>C.S.</w:t>
            </w:r>
            <w:r>
              <w:t>H</w:t>
            </w:r>
            <w:r>
              <w:t>.</w:t>
            </w:r>
            <w:r>
              <w:t>B</w:t>
            </w:r>
            <w:r>
              <w:t>.</w:t>
            </w:r>
            <w:r>
              <w:t xml:space="preserve"> 3979 </w:t>
            </w:r>
            <w:r>
              <w:t>seeks</w:t>
            </w:r>
            <w:r>
              <w:t xml:space="preserve"> to bolster </w:t>
            </w:r>
            <w:r>
              <w:t xml:space="preserve">efforts to combat </w:t>
            </w:r>
            <w:r>
              <w:t>human</w:t>
            </w:r>
            <w:r>
              <w:t xml:space="preserve"> trafficking in Texas </w:t>
            </w:r>
            <w:r>
              <w:t xml:space="preserve">by </w:t>
            </w:r>
            <w:r>
              <w:t>grant</w:t>
            </w:r>
            <w:r>
              <w:t>ing</w:t>
            </w:r>
            <w:r>
              <w:t xml:space="preserve"> the </w:t>
            </w:r>
            <w:r>
              <w:t xml:space="preserve">attorney general </w:t>
            </w:r>
            <w:r>
              <w:t>full concurrent jurisdiction in</w:t>
            </w:r>
            <w:r>
              <w:t xml:space="preserve"> certain</w:t>
            </w:r>
            <w:r>
              <w:t xml:space="preserve"> multijurisdictional cases</w:t>
            </w:r>
            <w:r>
              <w:t xml:space="preserve"> and concurrent jurisdiction following the county or district attorney's first right of refusal in single jurisdiction cases</w:t>
            </w:r>
            <w:r>
              <w:t>.</w:t>
            </w:r>
          </w:p>
          <w:p w:rsidR="008423E4" w:rsidRPr="00E26B13" w:rsidRDefault="00EB1D60" w:rsidP="00843C5B">
            <w:pPr>
              <w:rPr>
                <w:b/>
              </w:rPr>
            </w:pPr>
          </w:p>
        </w:tc>
      </w:tr>
      <w:tr w:rsidR="00A61D3A" w:rsidTr="00345119">
        <w:tc>
          <w:tcPr>
            <w:tcW w:w="9576" w:type="dxa"/>
          </w:tcPr>
          <w:p w:rsidR="0017725B" w:rsidRDefault="00EB1D60" w:rsidP="00843C5B">
            <w:pPr>
              <w:rPr>
                <w:b/>
                <w:u w:val="single"/>
              </w:rPr>
            </w:pPr>
            <w:r>
              <w:rPr>
                <w:b/>
                <w:u w:val="single"/>
              </w:rPr>
              <w:t>CRIMINAL</w:t>
            </w:r>
            <w:r>
              <w:rPr>
                <w:b/>
                <w:u w:val="single"/>
              </w:rPr>
              <w:t xml:space="preserve"> JUSTICE IMPACT</w:t>
            </w:r>
          </w:p>
          <w:p w:rsidR="0017725B" w:rsidRDefault="00EB1D60" w:rsidP="00843C5B">
            <w:pPr>
              <w:rPr>
                <w:b/>
                <w:u w:val="single"/>
              </w:rPr>
            </w:pPr>
          </w:p>
          <w:p w:rsidR="000A2680" w:rsidRPr="000A2680" w:rsidRDefault="00EB1D60" w:rsidP="00843C5B">
            <w:pPr>
              <w:jc w:val="both"/>
            </w:pPr>
            <w:r>
              <w:t>It is the committee's opinion that this bill does not expressly create a criminal offense, increase the punishment for an existing criminal offense or category of offenses, or change the eligibility of a person for community supervision, p</w:t>
            </w:r>
            <w:r>
              <w:t>arole, or mandatory supervision.</w:t>
            </w:r>
          </w:p>
          <w:p w:rsidR="0017725B" w:rsidRPr="0017725B" w:rsidRDefault="00EB1D60" w:rsidP="00843C5B">
            <w:pPr>
              <w:rPr>
                <w:b/>
                <w:u w:val="single"/>
              </w:rPr>
            </w:pPr>
          </w:p>
        </w:tc>
      </w:tr>
      <w:tr w:rsidR="00A61D3A" w:rsidTr="00345119">
        <w:tc>
          <w:tcPr>
            <w:tcW w:w="9576" w:type="dxa"/>
          </w:tcPr>
          <w:p w:rsidR="008423E4" w:rsidRPr="00A8133F" w:rsidRDefault="00EB1D60" w:rsidP="00843C5B">
            <w:pPr>
              <w:rPr>
                <w:b/>
              </w:rPr>
            </w:pPr>
            <w:r w:rsidRPr="009C1E9A">
              <w:rPr>
                <w:b/>
                <w:u w:val="single"/>
              </w:rPr>
              <w:t>RULEMAKING AUTHORITY</w:t>
            </w:r>
            <w:r>
              <w:rPr>
                <w:b/>
              </w:rPr>
              <w:t xml:space="preserve"> </w:t>
            </w:r>
          </w:p>
          <w:p w:rsidR="008423E4" w:rsidRDefault="00EB1D60" w:rsidP="00843C5B"/>
          <w:p w:rsidR="000A2680" w:rsidRDefault="00EB1D60" w:rsidP="00843C5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B1D60" w:rsidP="00843C5B">
            <w:pPr>
              <w:rPr>
                <w:b/>
              </w:rPr>
            </w:pPr>
          </w:p>
        </w:tc>
      </w:tr>
      <w:tr w:rsidR="00A61D3A" w:rsidTr="00345119">
        <w:tc>
          <w:tcPr>
            <w:tcW w:w="9576" w:type="dxa"/>
          </w:tcPr>
          <w:p w:rsidR="00E679DF" w:rsidRDefault="00EB1D60" w:rsidP="00843C5B">
            <w:pPr>
              <w:jc w:val="both"/>
              <w:rPr>
                <w:b/>
                <w:u w:val="single"/>
              </w:rPr>
            </w:pPr>
            <w:r w:rsidRPr="009C1E9A">
              <w:rPr>
                <w:b/>
                <w:u w:val="single"/>
              </w:rPr>
              <w:t>ANALYSIS</w:t>
            </w:r>
          </w:p>
          <w:p w:rsidR="008423E4" w:rsidRPr="00A8133F" w:rsidRDefault="00EB1D60" w:rsidP="00843C5B">
            <w:pPr>
              <w:jc w:val="both"/>
              <w:rPr>
                <w:b/>
              </w:rPr>
            </w:pPr>
            <w:r>
              <w:rPr>
                <w:b/>
              </w:rPr>
              <w:t xml:space="preserve"> </w:t>
            </w:r>
          </w:p>
          <w:p w:rsidR="00573AD9" w:rsidRDefault="00EB1D60" w:rsidP="00843C5B">
            <w:pPr>
              <w:jc w:val="both"/>
            </w:pPr>
            <w:r>
              <w:t>C.S.H.B. 3979</w:t>
            </w:r>
            <w:r>
              <w:t xml:space="preserve"> amends the Penal Code to</w:t>
            </w:r>
            <w:r>
              <w:t xml:space="preserve"> authorize the attorney general to prosecute a</w:t>
            </w:r>
            <w:r>
              <w:t xml:space="preserve"> </w:t>
            </w:r>
            <w:r>
              <w:t>trafficking of persons</w:t>
            </w:r>
            <w:r>
              <w:t xml:space="preserve"> offense if the offense or any element of the offense:</w:t>
            </w:r>
          </w:p>
          <w:p w:rsidR="00F672EC" w:rsidRDefault="00EB1D60" w:rsidP="00843C5B">
            <w:pPr>
              <w:pStyle w:val="Header"/>
              <w:numPr>
                <w:ilvl w:val="0"/>
                <w:numId w:val="2"/>
              </w:numPr>
              <w:spacing w:before="120" w:after="120"/>
              <w:jc w:val="both"/>
            </w:pPr>
            <w:r>
              <w:t>occurs in more than one county in Texas</w:t>
            </w:r>
            <w:r>
              <w:t>;</w:t>
            </w:r>
            <w:r>
              <w:t xml:space="preserve"> or</w:t>
            </w:r>
          </w:p>
          <w:p w:rsidR="00F672EC" w:rsidRDefault="00EB1D60" w:rsidP="00843C5B">
            <w:pPr>
              <w:pStyle w:val="Header"/>
              <w:numPr>
                <w:ilvl w:val="0"/>
                <w:numId w:val="2"/>
              </w:numPr>
              <w:spacing w:before="120" w:after="120"/>
              <w:jc w:val="both"/>
            </w:pPr>
            <w:r w:rsidRPr="00F672EC">
              <w:t>occurs in a county in Texas as well as in another state or coun</w:t>
            </w:r>
            <w:r w:rsidRPr="00F672EC">
              <w:t>try.</w:t>
            </w:r>
          </w:p>
          <w:p w:rsidR="000A2680" w:rsidRDefault="00EB1D60" w:rsidP="00843C5B">
            <w:pPr>
              <w:pStyle w:val="Header"/>
              <w:jc w:val="both"/>
            </w:pPr>
            <w:r>
              <w:t xml:space="preserve">The bill authorizes the attorney general to prosecute any other offense that occurs in Texas and arises out of the same criminal episode as </w:t>
            </w:r>
            <w:r>
              <w:t xml:space="preserve">the </w:t>
            </w:r>
            <w:r>
              <w:t>trafficking of persons</w:t>
            </w:r>
            <w:r>
              <w:t xml:space="preserve"> offense</w:t>
            </w:r>
            <w:r>
              <w:t xml:space="preserve"> and </w:t>
            </w:r>
            <w:r>
              <w:t>to appear before a grand jury in connection with an offense the attorney</w:t>
            </w:r>
            <w:r>
              <w:t xml:space="preserve"> general is authorized to prosecute under the bill's provisions. The authority to prosecute prescribed by these provisions expressly does not affect the authority derived from other law to prosecute the same offenses. </w:t>
            </w:r>
            <w:r>
              <w:t>These provisions expire September 1, 2</w:t>
            </w:r>
            <w:r>
              <w:t>031.</w:t>
            </w:r>
          </w:p>
          <w:p w:rsidR="000A2680" w:rsidRDefault="00EB1D60" w:rsidP="00843C5B">
            <w:pPr>
              <w:pStyle w:val="Header"/>
              <w:jc w:val="both"/>
            </w:pPr>
          </w:p>
          <w:p w:rsidR="00573AD9" w:rsidRDefault="00EB1D60" w:rsidP="00843C5B">
            <w:pPr>
              <w:pStyle w:val="Header"/>
              <w:jc w:val="both"/>
            </w:pPr>
            <w:r>
              <w:t>C.S.</w:t>
            </w:r>
            <w:r>
              <w:t xml:space="preserve">H.B. </w:t>
            </w:r>
            <w:r>
              <w:t xml:space="preserve">3979 </w:t>
            </w:r>
            <w:r>
              <w:t xml:space="preserve">requires a local county or district attorney, not later </w:t>
            </w:r>
            <w:r w:rsidRPr="003C5D7E">
              <w:t>th</w:t>
            </w:r>
            <w:r>
              <w:t xml:space="preserve">an the </w:t>
            </w:r>
            <w:r>
              <w:t xml:space="preserve">30th </w:t>
            </w:r>
            <w:r>
              <w:t>day after the date</w:t>
            </w:r>
            <w:r>
              <w:t xml:space="preserve"> the local county or</w:t>
            </w:r>
            <w:r w:rsidRPr="003C5D7E">
              <w:t xml:space="preserve"> </w:t>
            </w:r>
            <w:r>
              <w:t xml:space="preserve">district </w:t>
            </w:r>
            <w:r w:rsidRPr="003C5D7E">
              <w:t>attorney becomes aware of conduct</w:t>
            </w:r>
            <w:r>
              <w:t xml:space="preserve"> that may constitute a trafficking of persons offense, to notify </w:t>
            </w:r>
            <w:r w:rsidRPr="003C5D7E">
              <w:t>the attorney general</w:t>
            </w:r>
            <w:r w:rsidRPr="003C5D7E">
              <w:t xml:space="preserve"> in writing of the conduct</w:t>
            </w:r>
            <w:r>
              <w:t xml:space="preserve"> and sets out the contents of the notice</w:t>
            </w:r>
            <w:r w:rsidRPr="003C5D7E">
              <w:t>.</w:t>
            </w:r>
            <w:r>
              <w:t xml:space="preserve"> The bill requires such </w:t>
            </w:r>
            <w:r>
              <w:t>a</w:t>
            </w:r>
            <w:r>
              <w:t>n</w:t>
            </w:r>
            <w:r>
              <w:t xml:space="preserve"> </w:t>
            </w:r>
            <w:r>
              <w:t>attorney</w:t>
            </w:r>
            <w:r>
              <w:t xml:space="preserve"> who</w:t>
            </w:r>
            <w:r>
              <w:t xml:space="preserve"> determines that the attorney will not pursue a criminal investigation of the applicable conduct or will not prosecute a criminal charge in relation t</w:t>
            </w:r>
            <w:r>
              <w:t xml:space="preserve">o that conduct to notify the attorney general of that determination not later than the </w:t>
            </w:r>
            <w:r>
              <w:t xml:space="preserve">30th </w:t>
            </w:r>
            <w:r>
              <w:t>day after the date of the determination. The bill authorizes the attorney genera</w:t>
            </w:r>
            <w:r>
              <w:t>l</w:t>
            </w:r>
            <w:r>
              <w:t>, on receipt of the notice, to begin a criminal investigation of the applicable con</w:t>
            </w:r>
            <w:r>
              <w:t xml:space="preserve">duct and to prosecute any trafficking of persons offense relating to the attorney general's investigation of that conduct and any other offense arising out of the same criminal episode. These provisions expressly do not apply to </w:t>
            </w:r>
            <w:r>
              <w:t xml:space="preserve">the prosecution of </w:t>
            </w:r>
            <w:r w:rsidRPr="002C4760">
              <w:t>a</w:t>
            </w:r>
            <w:r w:rsidRPr="002C4760">
              <w:t xml:space="preserve"> mul</w:t>
            </w:r>
            <w:r w:rsidRPr="002C4760">
              <w:t>ti</w:t>
            </w:r>
            <w:r w:rsidRPr="002C4760">
              <w:t>j</w:t>
            </w:r>
            <w:r w:rsidRPr="002C4760">
              <w:t>urisdictional</w:t>
            </w:r>
            <w:r w:rsidRPr="002C4760">
              <w:t xml:space="preserve"> trafficking of persons</w:t>
            </w:r>
            <w:r w:rsidRPr="002C4760">
              <w:t xml:space="preserve"> </w:t>
            </w:r>
            <w:r w:rsidRPr="002C4760">
              <w:t xml:space="preserve">offense </w:t>
            </w:r>
            <w:r w:rsidRPr="002C4760">
              <w:t>under the bill's provisions</w:t>
            </w:r>
            <w:r>
              <w:t xml:space="preserve">. </w:t>
            </w:r>
            <w:r>
              <w:t>Th</w:t>
            </w:r>
            <w:r>
              <w:t>ese</w:t>
            </w:r>
            <w:r>
              <w:t xml:space="preserve"> provisions expire September 1, 2031.</w:t>
            </w:r>
            <w:r>
              <w:t xml:space="preserve"> </w:t>
            </w:r>
          </w:p>
          <w:p w:rsidR="00E04D7F" w:rsidRDefault="00EB1D60" w:rsidP="00843C5B">
            <w:pPr>
              <w:pStyle w:val="Header"/>
              <w:jc w:val="both"/>
            </w:pPr>
          </w:p>
          <w:p w:rsidR="00E04D7F" w:rsidRDefault="00EB1D60" w:rsidP="00843C5B">
            <w:pPr>
              <w:pStyle w:val="Header"/>
              <w:jc w:val="both"/>
            </w:pPr>
            <w:r w:rsidRPr="00F672EC">
              <w:t>C.S.H.B. 3979 require</w:t>
            </w:r>
            <w:r>
              <w:t>s</w:t>
            </w:r>
            <w:r w:rsidRPr="00F672EC">
              <w:t xml:space="preserve"> a state agency other than the office of attorney general, on completion of an investigation of a trafficking of pe</w:t>
            </w:r>
            <w:r w:rsidRPr="00F672EC">
              <w:t>rsons offense that is conducted by the agency, to forward copies of each offense report prepared in the investigation and all other case information to the appropriate local county or district attorney and the attorney general.</w:t>
            </w:r>
          </w:p>
          <w:p w:rsidR="00C82694" w:rsidRDefault="00EB1D60" w:rsidP="00843C5B">
            <w:pPr>
              <w:pStyle w:val="Header"/>
            </w:pPr>
          </w:p>
          <w:p w:rsidR="00F672EC" w:rsidRPr="00F672EC" w:rsidRDefault="00EB1D60" w:rsidP="00843C5B">
            <w:pPr>
              <w:pStyle w:val="Header"/>
              <w:jc w:val="both"/>
            </w:pPr>
            <w:r w:rsidRPr="00F672EC">
              <w:t>C.S.H.B. 3979 amends the Code of Criminal Procedure to authorize all criminal offenses arising out of the same criminal episode</w:t>
            </w:r>
            <w:r>
              <w:t xml:space="preserve"> involving a trafficking of persons offense</w:t>
            </w:r>
            <w:r w:rsidRPr="00F672EC">
              <w:t xml:space="preserve"> to be prosecuted in any county that has venue over an offense constituting part of th</w:t>
            </w:r>
            <w:r w:rsidRPr="00F672EC">
              <w:t>at criminal episode.</w:t>
            </w:r>
          </w:p>
          <w:p w:rsidR="008423E4" w:rsidRPr="00835628" w:rsidRDefault="00EB1D60" w:rsidP="00843C5B">
            <w:pPr>
              <w:pStyle w:val="Header"/>
              <w:jc w:val="both"/>
              <w:rPr>
                <w:b/>
              </w:rPr>
            </w:pPr>
          </w:p>
        </w:tc>
      </w:tr>
      <w:tr w:rsidR="00A61D3A" w:rsidTr="00345119">
        <w:tc>
          <w:tcPr>
            <w:tcW w:w="9576" w:type="dxa"/>
          </w:tcPr>
          <w:p w:rsidR="008423E4" w:rsidRPr="00A8133F" w:rsidRDefault="00EB1D60" w:rsidP="00843C5B">
            <w:pPr>
              <w:rPr>
                <w:b/>
              </w:rPr>
            </w:pPr>
            <w:r w:rsidRPr="009C1E9A">
              <w:rPr>
                <w:b/>
                <w:u w:val="single"/>
              </w:rPr>
              <w:t>EFFECTIVE DATE</w:t>
            </w:r>
            <w:r>
              <w:rPr>
                <w:b/>
              </w:rPr>
              <w:t xml:space="preserve"> </w:t>
            </w:r>
          </w:p>
          <w:p w:rsidR="008423E4" w:rsidRDefault="00EB1D60" w:rsidP="00843C5B"/>
          <w:p w:rsidR="008423E4" w:rsidRPr="003624F2" w:rsidRDefault="00EB1D60" w:rsidP="00843C5B">
            <w:pPr>
              <w:pStyle w:val="Header"/>
              <w:tabs>
                <w:tab w:val="clear" w:pos="4320"/>
                <w:tab w:val="clear" w:pos="8640"/>
              </w:tabs>
              <w:jc w:val="both"/>
            </w:pPr>
            <w:r>
              <w:t>September 1, 2019.</w:t>
            </w:r>
          </w:p>
          <w:p w:rsidR="008423E4" w:rsidRPr="00233FDB" w:rsidRDefault="00EB1D60" w:rsidP="00843C5B">
            <w:pPr>
              <w:rPr>
                <w:b/>
              </w:rPr>
            </w:pPr>
          </w:p>
        </w:tc>
      </w:tr>
      <w:tr w:rsidR="00A61D3A" w:rsidTr="00345119">
        <w:tc>
          <w:tcPr>
            <w:tcW w:w="9576" w:type="dxa"/>
          </w:tcPr>
          <w:p w:rsidR="008D5B88" w:rsidRDefault="00EB1D60" w:rsidP="008D5B88">
            <w:pPr>
              <w:jc w:val="both"/>
              <w:rPr>
                <w:b/>
                <w:u w:val="single"/>
              </w:rPr>
            </w:pPr>
            <w:r>
              <w:rPr>
                <w:b/>
                <w:u w:val="single"/>
              </w:rPr>
              <w:t>COMPARISON OF ORIGINAL AND SUBSTITUTE</w:t>
            </w:r>
          </w:p>
          <w:p w:rsidR="00D551D5" w:rsidRDefault="00EB1D60" w:rsidP="008D5B88">
            <w:pPr>
              <w:jc w:val="both"/>
              <w:rPr>
                <w:b/>
                <w:u w:val="single"/>
              </w:rPr>
            </w:pPr>
          </w:p>
          <w:p w:rsidR="00884E6B" w:rsidRDefault="00EB1D60" w:rsidP="00884E6B">
            <w:pPr>
              <w:jc w:val="both"/>
            </w:pPr>
            <w:r>
              <w:t xml:space="preserve">While C.S.H.B. 3979 may differ from the original in minor or nonsubstantive ways, the following summarizes the substantial differences between the </w:t>
            </w:r>
            <w:r>
              <w:t>introduced and committee substitute versions of the bill.</w:t>
            </w:r>
          </w:p>
          <w:p w:rsidR="00884E6B" w:rsidRDefault="00EB1D60" w:rsidP="00884E6B">
            <w:pPr>
              <w:jc w:val="both"/>
            </w:pPr>
          </w:p>
          <w:p w:rsidR="00884E6B" w:rsidRDefault="00EB1D60" w:rsidP="00884E6B">
            <w:pPr>
              <w:jc w:val="both"/>
            </w:pPr>
            <w:r>
              <w:t xml:space="preserve">The substitute does not include an authorization for the attorney general to prosecute a trafficking of persons offense if the offense or any element of the offense </w:t>
            </w:r>
            <w:r w:rsidRPr="00D511D2">
              <w:t xml:space="preserve">is facilitated by the use of U.S. mail, email, telephone, facsimile, the Internet, or a wireless communication </w:t>
            </w:r>
            <w:r>
              <w:t>between multiple jurisdictions.</w:t>
            </w:r>
          </w:p>
          <w:p w:rsidR="00884E6B" w:rsidRDefault="00EB1D60" w:rsidP="00884E6B">
            <w:pPr>
              <w:jc w:val="both"/>
            </w:pPr>
          </w:p>
          <w:p w:rsidR="00884E6B" w:rsidRDefault="00EB1D60" w:rsidP="00884E6B">
            <w:pPr>
              <w:jc w:val="both"/>
            </w:pPr>
            <w:r>
              <w:t>The substitute does not include a provision granting the attorney general concurrent jurisdiction with a consent</w:t>
            </w:r>
            <w:r>
              <w:t>ing local prosecutor to prosecute a trafficking of persons offense and any other offense arising out of the same criminal episode.</w:t>
            </w:r>
          </w:p>
          <w:p w:rsidR="00884E6B" w:rsidRDefault="00EB1D60" w:rsidP="00884E6B">
            <w:pPr>
              <w:jc w:val="both"/>
            </w:pPr>
          </w:p>
          <w:p w:rsidR="00884E6B" w:rsidRDefault="00EB1D60" w:rsidP="00884E6B">
            <w:pPr>
              <w:jc w:val="both"/>
            </w:pPr>
            <w:r>
              <w:t xml:space="preserve">The substitute changes the deadline by which a </w:t>
            </w:r>
            <w:r w:rsidRPr="00D511D2">
              <w:t>local county or district attorney</w:t>
            </w:r>
            <w:r>
              <w:t xml:space="preserve"> must</w:t>
            </w:r>
            <w:r w:rsidRPr="00FE7C3D">
              <w:t xml:space="preserve"> notify the attorney general in writing</w:t>
            </w:r>
            <w:r w:rsidRPr="00FE7C3D">
              <w:t xml:space="preserve"> of conduct</w:t>
            </w:r>
            <w:r>
              <w:t xml:space="preserve"> that may constitute a trafficking of persons offense from not later than the 14</w:t>
            </w:r>
            <w:r w:rsidRPr="00D511D2">
              <w:t xml:space="preserve">th day after the date the local county or district attorney becomes aware of </w:t>
            </w:r>
            <w:r>
              <w:t xml:space="preserve">the </w:t>
            </w:r>
            <w:r w:rsidRPr="00D511D2">
              <w:t xml:space="preserve">conduct </w:t>
            </w:r>
            <w:r>
              <w:t>to not later than the 30th day after such date.</w:t>
            </w:r>
          </w:p>
          <w:p w:rsidR="00884E6B" w:rsidRDefault="00EB1D60" w:rsidP="00884E6B">
            <w:pPr>
              <w:jc w:val="both"/>
            </w:pPr>
            <w:r>
              <w:br/>
              <w:t xml:space="preserve">The substitute changes the </w:t>
            </w:r>
            <w:r>
              <w:t>deadline by which a local county or district attorney must notify the attorney general of a determination that the local county or district attorney will not pursue a criminal investigation of applicable conduct or will not prosecute a criminal charge in r</w:t>
            </w:r>
            <w:r>
              <w:t>elation to that conduct from not later than the 14th day after the date of the determination to not later than the 30th day after such date.</w:t>
            </w:r>
          </w:p>
          <w:p w:rsidR="00884E6B" w:rsidRDefault="00EB1D60" w:rsidP="00884E6B">
            <w:pPr>
              <w:jc w:val="both"/>
            </w:pPr>
          </w:p>
          <w:p w:rsidR="00884E6B" w:rsidRDefault="00EB1D60" w:rsidP="00884E6B">
            <w:pPr>
              <w:jc w:val="both"/>
            </w:pPr>
            <w:r>
              <w:t>The substitute sets its provisions relating to concurrent jurisdiction in cases involving trafficking of persons t</w:t>
            </w:r>
            <w:r>
              <w:t>o expire on September 1, 2031.</w:t>
            </w:r>
          </w:p>
          <w:p w:rsidR="00884E6B" w:rsidRDefault="00EB1D60" w:rsidP="00884E6B">
            <w:pPr>
              <w:jc w:val="both"/>
            </w:pPr>
          </w:p>
          <w:p w:rsidR="00884E6B" w:rsidRDefault="00EB1D60" w:rsidP="00884E6B">
            <w:pPr>
              <w:jc w:val="both"/>
            </w:pPr>
            <w:r>
              <w:t xml:space="preserve">The substitute includes a requirement for </w:t>
            </w:r>
            <w:r w:rsidRPr="00FE7C3D">
              <w:t xml:space="preserve">a state agency other than the office of </w:t>
            </w:r>
            <w:r>
              <w:t xml:space="preserve">the </w:t>
            </w:r>
            <w:r w:rsidRPr="00FE7C3D">
              <w:t>attorney general, on completion of an investigation of a trafficking of persons offense that is conducted by the agency, to forward copies</w:t>
            </w:r>
            <w:r w:rsidRPr="00FE7C3D">
              <w:t xml:space="preserve"> of each offense report prepared in the investigation and all other case information to the appropriate local county or district attorney and the attorney general.</w:t>
            </w:r>
          </w:p>
          <w:p w:rsidR="00884E6B" w:rsidRDefault="00EB1D60" w:rsidP="00884E6B">
            <w:pPr>
              <w:jc w:val="both"/>
            </w:pPr>
          </w:p>
          <w:p w:rsidR="00884E6B" w:rsidRDefault="00EB1D60" w:rsidP="00884E6B">
            <w:pPr>
              <w:jc w:val="both"/>
            </w:pPr>
            <w:r>
              <w:t>The substitute does not include an authorization for the attorney general to consolidate th</w:t>
            </w:r>
            <w:r>
              <w:t>e prosecution of all offenses arising out of the same criminal episode involving a trafficking of persons offense in any county that has venue over an offense constituting part of that criminal episode, but the substitute includes a provision authorizing a</w:t>
            </w:r>
            <w:r>
              <w:t>ll such offenses to be prosecuted in any such county.</w:t>
            </w:r>
          </w:p>
          <w:p w:rsidR="00884E6B" w:rsidRPr="008D5B88" w:rsidRDefault="00EB1D60" w:rsidP="00884E6B">
            <w:pPr>
              <w:jc w:val="both"/>
              <w:rPr>
                <w:b/>
                <w:u w:val="single"/>
              </w:rPr>
            </w:pPr>
          </w:p>
        </w:tc>
      </w:tr>
    </w:tbl>
    <w:p w:rsidR="008423E4" w:rsidRPr="00BE0E75" w:rsidRDefault="00EB1D60" w:rsidP="008423E4">
      <w:pPr>
        <w:spacing w:line="480" w:lineRule="auto"/>
        <w:jc w:val="both"/>
        <w:rPr>
          <w:rFonts w:ascii="Arial" w:hAnsi="Arial"/>
          <w:sz w:val="16"/>
          <w:szCs w:val="16"/>
        </w:rPr>
      </w:pPr>
    </w:p>
    <w:p w:rsidR="004108C3" w:rsidRPr="008423E4" w:rsidRDefault="00EB1D6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1D60">
      <w:r>
        <w:separator/>
      </w:r>
    </w:p>
  </w:endnote>
  <w:endnote w:type="continuationSeparator" w:id="0">
    <w:p w:rsidR="00000000" w:rsidRDefault="00E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EB1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61D3A" w:rsidTr="009C1E9A">
      <w:trPr>
        <w:cantSplit/>
      </w:trPr>
      <w:tc>
        <w:tcPr>
          <w:tcW w:w="0" w:type="pct"/>
        </w:tcPr>
        <w:p w:rsidR="00137D90" w:rsidRDefault="00EB1D60" w:rsidP="009C1E9A">
          <w:pPr>
            <w:pStyle w:val="Footer"/>
            <w:tabs>
              <w:tab w:val="clear" w:pos="8640"/>
              <w:tab w:val="right" w:pos="9360"/>
            </w:tabs>
          </w:pPr>
        </w:p>
      </w:tc>
      <w:tc>
        <w:tcPr>
          <w:tcW w:w="2395" w:type="pct"/>
        </w:tcPr>
        <w:p w:rsidR="00137D90" w:rsidRDefault="00EB1D60" w:rsidP="009C1E9A">
          <w:pPr>
            <w:pStyle w:val="Footer"/>
            <w:tabs>
              <w:tab w:val="clear" w:pos="8640"/>
              <w:tab w:val="right" w:pos="9360"/>
            </w:tabs>
          </w:pPr>
        </w:p>
        <w:p w:rsidR="001A4310" w:rsidRDefault="00EB1D60" w:rsidP="009C1E9A">
          <w:pPr>
            <w:pStyle w:val="Footer"/>
            <w:tabs>
              <w:tab w:val="clear" w:pos="8640"/>
              <w:tab w:val="right" w:pos="9360"/>
            </w:tabs>
          </w:pPr>
        </w:p>
        <w:p w:rsidR="00137D90" w:rsidRDefault="00EB1D60" w:rsidP="009C1E9A">
          <w:pPr>
            <w:pStyle w:val="Footer"/>
            <w:tabs>
              <w:tab w:val="clear" w:pos="8640"/>
              <w:tab w:val="right" w:pos="9360"/>
            </w:tabs>
          </w:pPr>
        </w:p>
      </w:tc>
      <w:tc>
        <w:tcPr>
          <w:tcW w:w="2453" w:type="pct"/>
        </w:tcPr>
        <w:p w:rsidR="00137D90" w:rsidRDefault="00EB1D60" w:rsidP="009C1E9A">
          <w:pPr>
            <w:pStyle w:val="Footer"/>
            <w:tabs>
              <w:tab w:val="clear" w:pos="8640"/>
              <w:tab w:val="right" w:pos="9360"/>
            </w:tabs>
            <w:jc w:val="right"/>
          </w:pPr>
        </w:p>
      </w:tc>
    </w:tr>
    <w:tr w:rsidR="00A61D3A" w:rsidTr="009C1E9A">
      <w:trPr>
        <w:cantSplit/>
      </w:trPr>
      <w:tc>
        <w:tcPr>
          <w:tcW w:w="0" w:type="pct"/>
        </w:tcPr>
        <w:p w:rsidR="00EC379B" w:rsidRDefault="00EB1D60" w:rsidP="009C1E9A">
          <w:pPr>
            <w:pStyle w:val="Footer"/>
            <w:tabs>
              <w:tab w:val="clear" w:pos="8640"/>
              <w:tab w:val="right" w:pos="9360"/>
            </w:tabs>
          </w:pPr>
        </w:p>
      </w:tc>
      <w:tc>
        <w:tcPr>
          <w:tcW w:w="2395" w:type="pct"/>
        </w:tcPr>
        <w:p w:rsidR="00EC379B" w:rsidRPr="009C1E9A" w:rsidRDefault="00EB1D60" w:rsidP="009C1E9A">
          <w:pPr>
            <w:pStyle w:val="Footer"/>
            <w:tabs>
              <w:tab w:val="clear" w:pos="8640"/>
              <w:tab w:val="right" w:pos="9360"/>
            </w:tabs>
            <w:rPr>
              <w:rFonts w:ascii="Shruti" w:hAnsi="Shruti"/>
              <w:sz w:val="22"/>
            </w:rPr>
          </w:pPr>
          <w:r>
            <w:rPr>
              <w:rFonts w:ascii="Shruti" w:hAnsi="Shruti"/>
              <w:sz w:val="22"/>
            </w:rPr>
            <w:t>86R 29159</w:t>
          </w:r>
        </w:p>
      </w:tc>
      <w:tc>
        <w:tcPr>
          <w:tcW w:w="2453" w:type="pct"/>
        </w:tcPr>
        <w:p w:rsidR="00EC379B" w:rsidRDefault="00EB1D60" w:rsidP="009C1E9A">
          <w:pPr>
            <w:pStyle w:val="Footer"/>
            <w:tabs>
              <w:tab w:val="clear" w:pos="8640"/>
              <w:tab w:val="right" w:pos="9360"/>
            </w:tabs>
            <w:jc w:val="right"/>
          </w:pPr>
          <w:r>
            <w:fldChar w:fldCharType="begin"/>
          </w:r>
          <w:r>
            <w:instrText xml:space="preserve"> DOCPROPERTY  OTID  \* MERGEFORMAT </w:instrText>
          </w:r>
          <w:r>
            <w:fldChar w:fldCharType="separate"/>
          </w:r>
          <w:r>
            <w:t>19.112.1178</w:t>
          </w:r>
          <w:r>
            <w:fldChar w:fldCharType="end"/>
          </w:r>
        </w:p>
      </w:tc>
    </w:tr>
    <w:tr w:rsidR="00A61D3A" w:rsidTr="009C1E9A">
      <w:trPr>
        <w:cantSplit/>
      </w:trPr>
      <w:tc>
        <w:tcPr>
          <w:tcW w:w="0" w:type="pct"/>
        </w:tcPr>
        <w:p w:rsidR="00EC379B" w:rsidRDefault="00EB1D60" w:rsidP="009C1E9A">
          <w:pPr>
            <w:pStyle w:val="Footer"/>
            <w:tabs>
              <w:tab w:val="clear" w:pos="4320"/>
              <w:tab w:val="clear" w:pos="8640"/>
              <w:tab w:val="left" w:pos="2865"/>
            </w:tabs>
          </w:pPr>
        </w:p>
      </w:tc>
      <w:tc>
        <w:tcPr>
          <w:tcW w:w="2395" w:type="pct"/>
        </w:tcPr>
        <w:p w:rsidR="00EC379B" w:rsidRPr="009C1E9A" w:rsidRDefault="00EB1D60" w:rsidP="009C1E9A">
          <w:pPr>
            <w:pStyle w:val="Footer"/>
            <w:tabs>
              <w:tab w:val="clear" w:pos="4320"/>
              <w:tab w:val="clear" w:pos="8640"/>
              <w:tab w:val="left" w:pos="2865"/>
            </w:tabs>
            <w:rPr>
              <w:rFonts w:ascii="Shruti" w:hAnsi="Shruti"/>
              <w:sz w:val="22"/>
            </w:rPr>
          </w:pPr>
          <w:r>
            <w:rPr>
              <w:rFonts w:ascii="Shruti" w:hAnsi="Shruti"/>
              <w:sz w:val="22"/>
            </w:rPr>
            <w:t>Substitute Document Number: 86R 27378</w:t>
          </w:r>
        </w:p>
      </w:tc>
      <w:tc>
        <w:tcPr>
          <w:tcW w:w="2453" w:type="pct"/>
        </w:tcPr>
        <w:p w:rsidR="00EC379B" w:rsidRDefault="00EB1D60" w:rsidP="006D504F">
          <w:pPr>
            <w:pStyle w:val="Footer"/>
            <w:rPr>
              <w:rStyle w:val="PageNumber"/>
            </w:rPr>
          </w:pPr>
        </w:p>
        <w:p w:rsidR="00EC379B" w:rsidRDefault="00EB1D60" w:rsidP="009C1E9A">
          <w:pPr>
            <w:pStyle w:val="Footer"/>
            <w:tabs>
              <w:tab w:val="clear" w:pos="8640"/>
              <w:tab w:val="right" w:pos="9360"/>
            </w:tabs>
            <w:jc w:val="right"/>
          </w:pPr>
        </w:p>
      </w:tc>
    </w:tr>
    <w:tr w:rsidR="00A61D3A" w:rsidTr="009C1E9A">
      <w:trPr>
        <w:cantSplit/>
        <w:trHeight w:val="323"/>
      </w:trPr>
      <w:tc>
        <w:tcPr>
          <w:tcW w:w="0" w:type="pct"/>
          <w:gridSpan w:val="3"/>
        </w:tcPr>
        <w:p w:rsidR="00EC379B" w:rsidRDefault="00EB1D6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EB1D60" w:rsidP="009C1E9A">
          <w:pPr>
            <w:pStyle w:val="Footer"/>
            <w:tabs>
              <w:tab w:val="clear" w:pos="8640"/>
              <w:tab w:val="right" w:pos="9360"/>
            </w:tabs>
            <w:jc w:val="center"/>
          </w:pPr>
        </w:p>
      </w:tc>
    </w:tr>
  </w:tbl>
  <w:p w:rsidR="00EC379B" w:rsidRPr="00FF6F72" w:rsidRDefault="00EB1D6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EB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1D60">
      <w:r>
        <w:separator/>
      </w:r>
    </w:p>
  </w:footnote>
  <w:footnote w:type="continuationSeparator" w:id="0">
    <w:p w:rsidR="00000000" w:rsidRDefault="00E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EB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EB1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36" w:rsidRDefault="00EB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97E"/>
    <w:multiLevelType w:val="hybridMultilevel"/>
    <w:tmpl w:val="6EE0F442"/>
    <w:lvl w:ilvl="0" w:tplc="3B467508">
      <w:start w:val="1"/>
      <w:numFmt w:val="bullet"/>
      <w:lvlText w:val=""/>
      <w:lvlJc w:val="left"/>
      <w:pPr>
        <w:tabs>
          <w:tab w:val="num" w:pos="720"/>
        </w:tabs>
        <w:ind w:left="720" w:hanging="360"/>
      </w:pPr>
      <w:rPr>
        <w:rFonts w:ascii="Symbol" w:hAnsi="Symbol" w:hint="default"/>
      </w:rPr>
    </w:lvl>
    <w:lvl w:ilvl="1" w:tplc="4C68B5A6" w:tentative="1">
      <w:start w:val="1"/>
      <w:numFmt w:val="bullet"/>
      <w:lvlText w:val="o"/>
      <w:lvlJc w:val="left"/>
      <w:pPr>
        <w:ind w:left="1440" w:hanging="360"/>
      </w:pPr>
      <w:rPr>
        <w:rFonts w:ascii="Courier New" w:hAnsi="Courier New" w:cs="Courier New" w:hint="default"/>
      </w:rPr>
    </w:lvl>
    <w:lvl w:ilvl="2" w:tplc="33A6DF06" w:tentative="1">
      <w:start w:val="1"/>
      <w:numFmt w:val="bullet"/>
      <w:lvlText w:val=""/>
      <w:lvlJc w:val="left"/>
      <w:pPr>
        <w:ind w:left="2160" w:hanging="360"/>
      </w:pPr>
      <w:rPr>
        <w:rFonts w:ascii="Wingdings" w:hAnsi="Wingdings" w:hint="default"/>
      </w:rPr>
    </w:lvl>
    <w:lvl w:ilvl="3" w:tplc="83C6E004" w:tentative="1">
      <w:start w:val="1"/>
      <w:numFmt w:val="bullet"/>
      <w:lvlText w:val=""/>
      <w:lvlJc w:val="left"/>
      <w:pPr>
        <w:ind w:left="2880" w:hanging="360"/>
      </w:pPr>
      <w:rPr>
        <w:rFonts w:ascii="Symbol" w:hAnsi="Symbol" w:hint="default"/>
      </w:rPr>
    </w:lvl>
    <w:lvl w:ilvl="4" w:tplc="A7E45F34" w:tentative="1">
      <w:start w:val="1"/>
      <w:numFmt w:val="bullet"/>
      <w:lvlText w:val="o"/>
      <w:lvlJc w:val="left"/>
      <w:pPr>
        <w:ind w:left="3600" w:hanging="360"/>
      </w:pPr>
      <w:rPr>
        <w:rFonts w:ascii="Courier New" w:hAnsi="Courier New" w:cs="Courier New" w:hint="default"/>
      </w:rPr>
    </w:lvl>
    <w:lvl w:ilvl="5" w:tplc="D90AEFA6" w:tentative="1">
      <w:start w:val="1"/>
      <w:numFmt w:val="bullet"/>
      <w:lvlText w:val=""/>
      <w:lvlJc w:val="left"/>
      <w:pPr>
        <w:ind w:left="4320" w:hanging="360"/>
      </w:pPr>
      <w:rPr>
        <w:rFonts w:ascii="Wingdings" w:hAnsi="Wingdings" w:hint="default"/>
      </w:rPr>
    </w:lvl>
    <w:lvl w:ilvl="6" w:tplc="722A19CA" w:tentative="1">
      <w:start w:val="1"/>
      <w:numFmt w:val="bullet"/>
      <w:lvlText w:val=""/>
      <w:lvlJc w:val="left"/>
      <w:pPr>
        <w:ind w:left="5040" w:hanging="360"/>
      </w:pPr>
      <w:rPr>
        <w:rFonts w:ascii="Symbol" w:hAnsi="Symbol" w:hint="default"/>
      </w:rPr>
    </w:lvl>
    <w:lvl w:ilvl="7" w:tplc="A53ED5C8" w:tentative="1">
      <w:start w:val="1"/>
      <w:numFmt w:val="bullet"/>
      <w:lvlText w:val="o"/>
      <w:lvlJc w:val="left"/>
      <w:pPr>
        <w:ind w:left="5760" w:hanging="360"/>
      </w:pPr>
      <w:rPr>
        <w:rFonts w:ascii="Courier New" w:hAnsi="Courier New" w:cs="Courier New" w:hint="default"/>
      </w:rPr>
    </w:lvl>
    <w:lvl w:ilvl="8" w:tplc="172C66F8" w:tentative="1">
      <w:start w:val="1"/>
      <w:numFmt w:val="bullet"/>
      <w:lvlText w:val=""/>
      <w:lvlJc w:val="left"/>
      <w:pPr>
        <w:ind w:left="6480" w:hanging="360"/>
      </w:pPr>
      <w:rPr>
        <w:rFonts w:ascii="Wingdings" w:hAnsi="Wingdings" w:hint="default"/>
      </w:rPr>
    </w:lvl>
  </w:abstractNum>
  <w:abstractNum w:abstractNumId="1" w15:restartNumberingAfterBreak="0">
    <w:nsid w:val="201929FF"/>
    <w:multiLevelType w:val="hybridMultilevel"/>
    <w:tmpl w:val="CB8439AC"/>
    <w:lvl w:ilvl="0" w:tplc="F0A0D3BA">
      <w:start w:val="1"/>
      <w:numFmt w:val="bullet"/>
      <w:lvlText w:val=""/>
      <w:lvlJc w:val="left"/>
      <w:pPr>
        <w:tabs>
          <w:tab w:val="num" w:pos="720"/>
        </w:tabs>
        <w:ind w:left="720" w:hanging="360"/>
      </w:pPr>
      <w:rPr>
        <w:rFonts w:ascii="Symbol" w:hAnsi="Symbol" w:hint="default"/>
      </w:rPr>
    </w:lvl>
    <w:lvl w:ilvl="1" w:tplc="437A1F84">
      <w:start w:val="1"/>
      <w:numFmt w:val="bullet"/>
      <w:lvlText w:val="o"/>
      <w:lvlJc w:val="left"/>
      <w:pPr>
        <w:ind w:left="1440" w:hanging="360"/>
      </w:pPr>
      <w:rPr>
        <w:rFonts w:ascii="Courier New" w:hAnsi="Courier New" w:cs="Courier New" w:hint="default"/>
      </w:rPr>
    </w:lvl>
    <w:lvl w:ilvl="2" w:tplc="85DA99E8" w:tentative="1">
      <w:start w:val="1"/>
      <w:numFmt w:val="bullet"/>
      <w:lvlText w:val=""/>
      <w:lvlJc w:val="left"/>
      <w:pPr>
        <w:ind w:left="2160" w:hanging="360"/>
      </w:pPr>
      <w:rPr>
        <w:rFonts w:ascii="Wingdings" w:hAnsi="Wingdings" w:hint="default"/>
      </w:rPr>
    </w:lvl>
    <w:lvl w:ilvl="3" w:tplc="D5C0BD20" w:tentative="1">
      <w:start w:val="1"/>
      <w:numFmt w:val="bullet"/>
      <w:lvlText w:val=""/>
      <w:lvlJc w:val="left"/>
      <w:pPr>
        <w:ind w:left="2880" w:hanging="360"/>
      </w:pPr>
      <w:rPr>
        <w:rFonts w:ascii="Symbol" w:hAnsi="Symbol" w:hint="default"/>
      </w:rPr>
    </w:lvl>
    <w:lvl w:ilvl="4" w:tplc="F05234CE" w:tentative="1">
      <w:start w:val="1"/>
      <w:numFmt w:val="bullet"/>
      <w:lvlText w:val="o"/>
      <w:lvlJc w:val="left"/>
      <w:pPr>
        <w:ind w:left="3600" w:hanging="360"/>
      </w:pPr>
      <w:rPr>
        <w:rFonts w:ascii="Courier New" w:hAnsi="Courier New" w:cs="Courier New" w:hint="default"/>
      </w:rPr>
    </w:lvl>
    <w:lvl w:ilvl="5" w:tplc="1BF63642" w:tentative="1">
      <w:start w:val="1"/>
      <w:numFmt w:val="bullet"/>
      <w:lvlText w:val=""/>
      <w:lvlJc w:val="left"/>
      <w:pPr>
        <w:ind w:left="4320" w:hanging="360"/>
      </w:pPr>
      <w:rPr>
        <w:rFonts w:ascii="Wingdings" w:hAnsi="Wingdings" w:hint="default"/>
      </w:rPr>
    </w:lvl>
    <w:lvl w:ilvl="6" w:tplc="E56869B0" w:tentative="1">
      <w:start w:val="1"/>
      <w:numFmt w:val="bullet"/>
      <w:lvlText w:val=""/>
      <w:lvlJc w:val="left"/>
      <w:pPr>
        <w:ind w:left="5040" w:hanging="360"/>
      </w:pPr>
      <w:rPr>
        <w:rFonts w:ascii="Symbol" w:hAnsi="Symbol" w:hint="default"/>
      </w:rPr>
    </w:lvl>
    <w:lvl w:ilvl="7" w:tplc="165C23A2" w:tentative="1">
      <w:start w:val="1"/>
      <w:numFmt w:val="bullet"/>
      <w:lvlText w:val="o"/>
      <w:lvlJc w:val="left"/>
      <w:pPr>
        <w:ind w:left="5760" w:hanging="360"/>
      </w:pPr>
      <w:rPr>
        <w:rFonts w:ascii="Courier New" w:hAnsi="Courier New" w:cs="Courier New" w:hint="default"/>
      </w:rPr>
    </w:lvl>
    <w:lvl w:ilvl="8" w:tplc="61B25D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3A"/>
    <w:rsid w:val="00A61D3A"/>
    <w:rsid w:val="00EB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9AF6FB-1995-4DBC-9E91-D626B628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73AD9"/>
    <w:rPr>
      <w:sz w:val="16"/>
      <w:szCs w:val="16"/>
    </w:rPr>
  </w:style>
  <w:style w:type="paragraph" w:styleId="CommentText">
    <w:name w:val="annotation text"/>
    <w:basedOn w:val="Normal"/>
    <w:link w:val="CommentTextChar"/>
    <w:semiHidden/>
    <w:unhideWhenUsed/>
    <w:rsid w:val="00573AD9"/>
    <w:rPr>
      <w:sz w:val="20"/>
      <w:szCs w:val="20"/>
    </w:rPr>
  </w:style>
  <w:style w:type="character" w:customStyle="1" w:styleId="CommentTextChar">
    <w:name w:val="Comment Text Char"/>
    <w:basedOn w:val="DefaultParagraphFont"/>
    <w:link w:val="CommentText"/>
    <w:semiHidden/>
    <w:rsid w:val="00573AD9"/>
  </w:style>
  <w:style w:type="paragraph" w:styleId="CommentSubject">
    <w:name w:val="annotation subject"/>
    <w:basedOn w:val="CommentText"/>
    <w:next w:val="CommentText"/>
    <w:link w:val="CommentSubjectChar"/>
    <w:semiHidden/>
    <w:unhideWhenUsed/>
    <w:rsid w:val="00573AD9"/>
    <w:rPr>
      <w:b/>
      <w:bCs/>
    </w:rPr>
  </w:style>
  <w:style w:type="character" w:customStyle="1" w:styleId="CommentSubjectChar">
    <w:name w:val="Comment Subject Char"/>
    <w:basedOn w:val="CommentTextChar"/>
    <w:link w:val="CommentSubject"/>
    <w:semiHidden/>
    <w:rsid w:val="00573AD9"/>
    <w:rPr>
      <w:b/>
      <w:bCs/>
    </w:rPr>
  </w:style>
  <w:style w:type="character" w:styleId="Hyperlink">
    <w:name w:val="Hyperlink"/>
    <w:basedOn w:val="DefaultParagraphFont"/>
    <w:unhideWhenUsed/>
    <w:rsid w:val="00387809"/>
    <w:rPr>
      <w:color w:val="0000FF" w:themeColor="hyperlink"/>
      <w:u w:val="single"/>
    </w:rPr>
  </w:style>
  <w:style w:type="character" w:styleId="FollowedHyperlink">
    <w:name w:val="FollowedHyperlink"/>
    <w:basedOn w:val="DefaultParagraphFont"/>
    <w:semiHidden/>
    <w:unhideWhenUsed/>
    <w:rsid w:val="00444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5534</Characters>
  <Application>Microsoft Office Word</Application>
  <DocSecurity>4</DocSecurity>
  <Lines>115</Lines>
  <Paragraphs>30</Paragraphs>
  <ScaleCrop>false</ScaleCrop>
  <HeadingPairs>
    <vt:vector size="2" baseType="variant">
      <vt:variant>
        <vt:lpstr>Title</vt:lpstr>
      </vt:variant>
      <vt:variant>
        <vt:i4>1</vt:i4>
      </vt:variant>
    </vt:vector>
  </HeadingPairs>
  <TitlesOfParts>
    <vt:vector size="1" baseType="lpstr">
      <vt:lpstr>BA - HB03979 (Committee Report (Substituted))</vt:lpstr>
    </vt:vector>
  </TitlesOfParts>
  <Company>State of Texas</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29159</dc:subject>
  <dc:creator>State of Texas</dc:creator>
  <dc:description>HB 3979 by Leach-(H)Criminal Jurisprudence (Substitute Document Number: 86R 27378)</dc:description>
  <cp:lastModifiedBy>Stacey Nicchio</cp:lastModifiedBy>
  <cp:revision>2</cp:revision>
  <cp:lastPrinted>2003-11-26T17:21:00Z</cp:lastPrinted>
  <dcterms:created xsi:type="dcterms:W3CDTF">2019-04-26T00:40:00Z</dcterms:created>
  <dcterms:modified xsi:type="dcterms:W3CDTF">2019-04-26T00:40:00Z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19.112.1178</vt:lpwstr>
  </property>
</Properties>
</file>