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54B82" w:rsidTr="00345119">
        <w:tc>
          <w:tcPr>
            <w:tcW w:w="9576" w:type="dxa"/>
            <w:noWrap/>
          </w:tcPr>
          <w:p w:rsidR="008423E4" w:rsidRPr="0022177D" w:rsidRDefault="00AF4F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F4FC2" w:rsidP="008423E4">
      <w:pPr>
        <w:jc w:val="center"/>
      </w:pPr>
    </w:p>
    <w:p w:rsidR="008423E4" w:rsidRPr="00B31F0E" w:rsidRDefault="00AF4FC2" w:rsidP="008423E4"/>
    <w:p w:rsidR="008423E4" w:rsidRPr="00742794" w:rsidRDefault="00AF4F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54B82" w:rsidTr="00345119">
        <w:tc>
          <w:tcPr>
            <w:tcW w:w="9576" w:type="dxa"/>
          </w:tcPr>
          <w:p w:rsidR="008423E4" w:rsidRPr="00861995" w:rsidRDefault="00AF4FC2" w:rsidP="00345119">
            <w:pPr>
              <w:jc w:val="right"/>
            </w:pPr>
            <w:r>
              <w:t>C.S.H.B. 3991</w:t>
            </w:r>
          </w:p>
        </w:tc>
      </w:tr>
      <w:tr w:rsidR="00754B82" w:rsidTr="00345119">
        <w:tc>
          <w:tcPr>
            <w:tcW w:w="9576" w:type="dxa"/>
          </w:tcPr>
          <w:p w:rsidR="008423E4" w:rsidRPr="00861995" w:rsidRDefault="00AF4FC2" w:rsidP="00D4289B">
            <w:pPr>
              <w:jc w:val="right"/>
            </w:pPr>
            <w:r>
              <w:t xml:space="preserve">By: </w:t>
            </w:r>
            <w:r>
              <w:t>Bohac</w:t>
            </w:r>
          </w:p>
        </w:tc>
      </w:tr>
      <w:tr w:rsidR="00754B82" w:rsidTr="00345119">
        <w:tc>
          <w:tcPr>
            <w:tcW w:w="9576" w:type="dxa"/>
          </w:tcPr>
          <w:p w:rsidR="008423E4" w:rsidRPr="00861995" w:rsidRDefault="00AF4FC2" w:rsidP="00345119">
            <w:pPr>
              <w:jc w:val="right"/>
            </w:pPr>
            <w:r>
              <w:t>Human Services</w:t>
            </w:r>
          </w:p>
        </w:tc>
      </w:tr>
      <w:tr w:rsidR="00754B82" w:rsidTr="00345119">
        <w:tc>
          <w:tcPr>
            <w:tcW w:w="9576" w:type="dxa"/>
          </w:tcPr>
          <w:p w:rsidR="008423E4" w:rsidRDefault="00AF4FC2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F4FC2" w:rsidP="008423E4">
      <w:pPr>
        <w:tabs>
          <w:tab w:val="right" w:pos="9360"/>
        </w:tabs>
      </w:pPr>
    </w:p>
    <w:p w:rsidR="008423E4" w:rsidRDefault="00AF4FC2" w:rsidP="008423E4"/>
    <w:p w:rsidR="008423E4" w:rsidRDefault="00AF4F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54B82" w:rsidTr="00345119">
        <w:tc>
          <w:tcPr>
            <w:tcW w:w="9576" w:type="dxa"/>
          </w:tcPr>
          <w:p w:rsidR="008423E4" w:rsidRPr="00A8133F" w:rsidRDefault="00AF4FC2" w:rsidP="00BD2E4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F4FC2" w:rsidP="00BD2E4C"/>
          <w:p w:rsidR="008423E4" w:rsidRDefault="00AF4FC2" w:rsidP="00BD2E4C">
            <w:pPr>
              <w:pStyle w:val="Header"/>
              <w:jc w:val="both"/>
            </w:pPr>
            <w:r>
              <w:t>The deaf</w:t>
            </w:r>
            <w:r>
              <w:t>-</w:t>
            </w:r>
            <w:r>
              <w:t xml:space="preserve">blind with multiple disabilities (DBMD) Medicaid waiver program provides home and community-based services to persons who are </w:t>
            </w:r>
            <w:r>
              <w:t>deaf-blind with multiple disabilities as a cost-effective alternative to institutionalization. Under the DBMD waiver program, orientation and mobility specialists and interveners provide individualized care and service planning to increase opportunities fo</w:t>
            </w:r>
            <w:r>
              <w:t xml:space="preserve">r enrolled persons to communicate and interact with their environment. Unfortunately, due to the limited slots available, hundreds of people are waiting for services through the DBMD waiver program. Pursuant to a recommendation by the Governor's Committee </w:t>
            </w:r>
            <w:r>
              <w:t xml:space="preserve">on People with Disabilities, </w:t>
            </w:r>
            <w:r>
              <w:t>C.S.</w:t>
            </w:r>
            <w:r>
              <w:t xml:space="preserve">H.B. 3991 </w:t>
            </w:r>
            <w:r>
              <w:t xml:space="preserve">seeks to </w:t>
            </w:r>
            <w:r>
              <w:t>increase the number of slots available in the DBMD waiver program</w:t>
            </w:r>
            <w:r>
              <w:t xml:space="preserve"> while also </w:t>
            </w:r>
            <w:r>
              <w:t>establish</w:t>
            </w:r>
            <w:r>
              <w:t>ing</w:t>
            </w:r>
            <w:r>
              <w:t xml:space="preserve"> minimum reimbursement rates for interveners and orientation and mobility specialists providing services under the </w:t>
            </w:r>
            <w:r>
              <w:t>program.</w:t>
            </w:r>
          </w:p>
          <w:p w:rsidR="008423E4" w:rsidRPr="00E26B13" w:rsidRDefault="00AF4FC2" w:rsidP="00BD2E4C">
            <w:pPr>
              <w:rPr>
                <w:b/>
              </w:rPr>
            </w:pPr>
          </w:p>
        </w:tc>
      </w:tr>
      <w:tr w:rsidR="00754B82" w:rsidTr="00345119">
        <w:tc>
          <w:tcPr>
            <w:tcW w:w="9576" w:type="dxa"/>
          </w:tcPr>
          <w:p w:rsidR="0017725B" w:rsidRDefault="00AF4FC2" w:rsidP="00BD2E4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F4FC2" w:rsidP="00BD2E4C">
            <w:pPr>
              <w:rPr>
                <w:b/>
                <w:u w:val="single"/>
              </w:rPr>
            </w:pPr>
          </w:p>
          <w:p w:rsidR="00446813" w:rsidRPr="00446813" w:rsidRDefault="00AF4FC2" w:rsidP="00BD2E4C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</w:t>
            </w:r>
            <w:r>
              <w:t>nity supervision, parole, or mandatory supervision.</w:t>
            </w:r>
          </w:p>
          <w:p w:rsidR="0017725B" w:rsidRPr="0017725B" w:rsidRDefault="00AF4FC2" w:rsidP="00BD2E4C">
            <w:pPr>
              <w:rPr>
                <w:b/>
                <w:u w:val="single"/>
              </w:rPr>
            </w:pPr>
          </w:p>
        </w:tc>
      </w:tr>
      <w:tr w:rsidR="00754B82" w:rsidTr="00345119">
        <w:tc>
          <w:tcPr>
            <w:tcW w:w="9576" w:type="dxa"/>
          </w:tcPr>
          <w:p w:rsidR="008423E4" w:rsidRPr="00A8133F" w:rsidRDefault="00AF4FC2" w:rsidP="00BD2E4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F4FC2" w:rsidP="00BD2E4C"/>
          <w:p w:rsidR="00150A63" w:rsidRDefault="00AF4FC2" w:rsidP="00BD2E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1 of this bill.</w:t>
            </w:r>
          </w:p>
          <w:p w:rsidR="008423E4" w:rsidRPr="00E21FDC" w:rsidRDefault="00AF4FC2" w:rsidP="00BD2E4C">
            <w:pPr>
              <w:rPr>
                <w:b/>
              </w:rPr>
            </w:pPr>
          </w:p>
        </w:tc>
      </w:tr>
      <w:tr w:rsidR="00754B82" w:rsidTr="00345119">
        <w:tc>
          <w:tcPr>
            <w:tcW w:w="9576" w:type="dxa"/>
          </w:tcPr>
          <w:p w:rsidR="008423E4" w:rsidRPr="00A8133F" w:rsidRDefault="00AF4FC2" w:rsidP="00BD2E4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342F27" w:rsidRDefault="00AF4FC2" w:rsidP="00BD2E4C">
            <w:pPr>
              <w:rPr>
                <w:sz w:val="22"/>
              </w:rPr>
            </w:pPr>
          </w:p>
          <w:p w:rsidR="008423E4" w:rsidRDefault="00AF4FC2" w:rsidP="00BD2E4C">
            <w:pPr>
              <w:pStyle w:val="Header"/>
              <w:jc w:val="both"/>
            </w:pPr>
            <w:r>
              <w:t>C.S.</w:t>
            </w:r>
            <w:r>
              <w:t>H.B. 3991 amends the Government Code to require t</w:t>
            </w:r>
            <w:r w:rsidRPr="00DD39F9">
              <w:t xml:space="preserve">he executive commissioner </w:t>
            </w:r>
            <w:r>
              <w:t>of the Health and Human Services Commission</w:t>
            </w:r>
            <w:r>
              <w:t xml:space="preserve"> </w:t>
            </w:r>
            <w:r>
              <w:t>(HHSC) to</w:t>
            </w:r>
            <w:r w:rsidRPr="00DD39F9">
              <w:t xml:space="preserve"> establish </w:t>
            </w:r>
            <w:r w:rsidRPr="00DD39F9">
              <w:t xml:space="preserve">by rule </w:t>
            </w:r>
            <w:r w:rsidRPr="00DD39F9">
              <w:t xml:space="preserve">minimum reimbursement rates for interveners and orientation and mobility specialists providing services under the deaf-blind with multiple disabilities </w:t>
            </w:r>
            <w:r>
              <w:t xml:space="preserve">(DBMD) Medicaid </w:t>
            </w:r>
            <w:r w:rsidRPr="00DD39F9">
              <w:t>waiver program</w:t>
            </w:r>
            <w:r>
              <w:t xml:space="preserve"> that </w:t>
            </w:r>
            <w:r>
              <w:t>take into account the provider's level of training, education, and e</w:t>
            </w:r>
            <w:r>
              <w:t>xperience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requires the rates to </w:t>
            </w:r>
            <w:r>
              <w:t xml:space="preserve">be adjusted annually for inflation. </w:t>
            </w:r>
            <w:r>
              <w:t xml:space="preserve">The bill requires the executive commissioner to </w:t>
            </w:r>
            <w:r w:rsidRPr="0061230F">
              <w:t xml:space="preserve">ensure that the minimum reimbursement rates established for interveners and orientation and mobility specialists under the </w:t>
            </w:r>
            <w:r>
              <w:t xml:space="preserve">DBMD </w:t>
            </w:r>
            <w:r w:rsidRPr="0061230F">
              <w:t>wa</w:t>
            </w:r>
            <w:r w:rsidRPr="0061230F">
              <w:t xml:space="preserve">iver program are based on the most recent full rate analysis conducted by </w:t>
            </w:r>
            <w:r>
              <w:t>HHSC</w:t>
            </w:r>
            <w:r w:rsidRPr="0061230F">
              <w:t>.</w:t>
            </w:r>
          </w:p>
          <w:p w:rsidR="00DD39F9" w:rsidRPr="00342F27" w:rsidRDefault="00AF4FC2" w:rsidP="00BD2E4C">
            <w:pPr>
              <w:pStyle w:val="Header"/>
              <w:jc w:val="both"/>
              <w:rPr>
                <w:sz w:val="22"/>
              </w:rPr>
            </w:pPr>
          </w:p>
          <w:p w:rsidR="00DD39F9" w:rsidRDefault="00AF4FC2" w:rsidP="00BD2E4C">
            <w:pPr>
              <w:pStyle w:val="Header"/>
              <w:jc w:val="both"/>
            </w:pPr>
            <w:r>
              <w:t>C.S.H.B. 3991 amends the Human Resources Code to require the executive commissioner to increase the number of persons receiving home-based and community-based services under t</w:t>
            </w:r>
            <w:r>
              <w:t xml:space="preserve">he </w:t>
            </w:r>
            <w:r w:rsidRPr="00CE7765">
              <w:t xml:space="preserve">DBMD </w:t>
            </w:r>
            <w:r>
              <w:t>waiver program by 100 for each of state fiscal years 2020 and 2021 and</w:t>
            </w:r>
            <w:r>
              <w:t>,</w:t>
            </w:r>
            <w:r>
              <w:t xml:space="preserve"> for each subsequent state fiscal year beginning with state fiscal year 2022, </w:t>
            </w:r>
            <w:r>
              <w:t xml:space="preserve">by </w:t>
            </w:r>
            <w:r>
              <w:t>10 percent of the number of recipients on the interest list for home-based and community-based s</w:t>
            </w:r>
            <w:r>
              <w:t xml:space="preserve">ervices under the </w:t>
            </w:r>
            <w:r w:rsidRPr="00CE7765">
              <w:t xml:space="preserve">DBMD </w:t>
            </w:r>
            <w:r>
              <w:t>waiver program as determined on the first day of the applicable state fiscal year and rounded to the nearest whole number.</w:t>
            </w:r>
            <w:r>
              <w:t xml:space="preserve"> </w:t>
            </w:r>
          </w:p>
          <w:p w:rsidR="008423E4" w:rsidRPr="00342F27" w:rsidRDefault="00AF4FC2" w:rsidP="00BD2E4C">
            <w:pPr>
              <w:rPr>
                <w:b/>
                <w:sz w:val="22"/>
              </w:rPr>
            </w:pPr>
          </w:p>
        </w:tc>
      </w:tr>
      <w:tr w:rsidR="00754B82" w:rsidTr="00345119">
        <w:tc>
          <w:tcPr>
            <w:tcW w:w="9576" w:type="dxa"/>
          </w:tcPr>
          <w:p w:rsidR="008423E4" w:rsidRPr="00A8133F" w:rsidRDefault="00AF4FC2" w:rsidP="00BD2E4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342F27" w:rsidRDefault="00AF4FC2" w:rsidP="00BD2E4C">
            <w:pPr>
              <w:rPr>
                <w:sz w:val="22"/>
              </w:rPr>
            </w:pPr>
          </w:p>
          <w:p w:rsidR="008423E4" w:rsidRDefault="00AF4FC2" w:rsidP="00BD2E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272B7D" w:rsidRPr="00233FDB" w:rsidRDefault="00AF4FC2" w:rsidP="00BD2E4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54B82" w:rsidTr="00345119">
        <w:tc>
          <w:tcPr>
            <w:tcW w:w="9576" w:type="dxa"/>
          </w:tcPr>
          <w:p w:rsidR="00D4289B" w:rsidRDefault="00AF4FC2" w:rsidP="00BD2E4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E6675" w:rsidRDefault="00AF4FC2" w:rsidP="00BD2E4C">
            <w:pPr>
              <w:jc w:val="both"/>
            </w:pPr>
          </w:p>
          <w:p w:rsidR="00FE6675" w:rsidRDefault="00AF4FC2" w:rsidP="00BD2E4C">
            <w:pPr>
              <w:jc w:val="both"/>
            </w:pPr>
            <w:r>
              <w:t>C.S.H.B</w:t>
            </w:r>
            <w:r>
              <w:t xml:space="preserve">. </w:t>
            </w:r>
            <w:r>
              <w:t>3991 differs from the</w:t>
            </w:r>
            <w:r>
              <w:t xml:space="preserve"> original</w:t>
            </w:r>
            <w:r w:rsidRPr="00272B7D">
              <w:t xml:space="preserve"> only by including a council</w:t>
            </w:r>
            <w:r>
              <w:t xml:space="preserve"> draft number in the footer</w:t>
            </w:r>
            <w:r>
              <w:t>.</w:t>
            </w:r>
          </w:p>
          <w:p w:rsidR="00FE6675" w:rsidRPr="00FE6675" w:rsidRDefault="00AF4FC2" w:rsidP="00BD2E4C">
            <w:pPr>
              <w:jc w:val="both"/>
            </w:pPr>
          </w:p>
        </w:tc>
      </w:tr>
      <w:tr w:rsidR="00754B82" w:rsidTr="00345119">
        <w:tc>
          <w:tcPr>
            <w:tcW w:w="9576" w:type="dxa"/>
          </w:tcPr>
          <w:p w:rsidR="00D4289B" w:rsidRPr="009C1E9A" w:rsidRDefault="00AF4FC2" w:rsidP="00BD2E4C">
            <w:pPr>
              <w:rPr>
                <w:b/>
                <w:u w:val="single"/>
              </w:rPr>
            </w:pPr>
          </w:p>
        </w:tc>
      </w:tr>
      <w:tr w:rsidR="00754B82" w:rsidTr="00345119">
        <w:tc>
          <w:tcPr>
            <w:tcW w:w="9576" w:type="dxa"/>
          </w:tcPr>
          <w:p w:rsidR="00D4289B" w:rsidRPr="00D4289B" w:rsidRDefault="00AF4FC2" w:rsidP="00BD2E4C">
            <w:pPr>
              <w:jc w:val="both"/>
            </w:pPr>
          </w:p>
        </w:tc>
      </w:tr>
    </w:tbl>
    <w:p w:rsidR="004108C3" w:rsidRPr="00342F27" w:rsidRDefault="00AF4FC2" w:rsidP="008423E4">
      <w:pPr>
        <w:rPr>
          <w:sz w:val="4"/>
        </w:rPr>
      </w:pPr>
    </w:p>
    <w:sectPr w:rsidR="004108C3" w:rsidRPr="00342F27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4FC2">
      <w:r>
        <w:separator/>
      </w:r>
    </w:p>
  </w:endnote>
  <w:endnote w:type="continuationSeparator" w:id="0">
    <w:p w:rsidR="00000000" w:rsidRDefault="00A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D" w:rsidRDefault="00AF4F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54B82" w:rsidTr="009C1E9A">
      <w:trPr>
        <w:cantSplit/>
      </w:trPr>
      <w:tc>
        <w:tcPr>
          <w:tcW w:w="0" w:type="pct"/>
        </w:tcPr>
        <w:p w:rsidR="00137D90" w:rsidRDefault="00AF4F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F4F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F4FC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F4F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F4F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B82" w:rsidTr="009C1E9A">
      <w:trPr>
        <w:cantSplit/>
      </w:trPr>
      <w:tc>
        <w:tcPr>
          <w:tcW w:w="0" w:type="pct"/>
        </w:tcPr>
        <w:p w:rsidR="00EC379B" w:rsidRDefault="00AF4F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F4F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29329</w:t>
          </w:r>
        </w:p>
      </w:tc>
      <w:tc>
        <w:tcPr>
          <w:tcW w:w="2453" w:type="pct"/>
        </w:tcPr>
        <w:p w:rsidR="00EC379B" w:rsidRDefault="00AF4F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19.114.429</w:t>
          </w:r>
          <w:r>
            <w:fldChar w:fldCharType="end"/>
          </w:r>
        </w:p>
      </w:tc>
    </w:tr>
    <w:tr w:rsidR="00754B82" w:rsidTr="009C1E9A">
      <w:trPr>
        <w:cantSplit/>
      </w:trPr>
      <w:tc>
        <w:tcPr>
          <w:tcW w:w="0" w:type="pct"/>
        </w:tcPr>
        <w:p w:rsidR="00EC379B" w:rsidRDefault="00AF4F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F4F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19550</w:t>
          </w:r>
        </w:p>
      </w:tc>
      <w:tc>
        <w:tcPr>
          <w:tcW w:w="2453" w:type="pct"/>
        </w:tcPr>
        <w:p w:rsidR="00EC379B" w:rsidRDefault="00AF4FC2" w:rsidP="006D504F">
          <w:pPr>
            <w:pStyle w:val="Footer"/>
            <w:rPr>
              <w:rStyle w:val="PageNumber"/>
            </w:rPr>
          </w:pPr>
        </w:p>
        <w:p w:rsidR="00EC379B" w:rsidRDefault="00AF4F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54B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F4F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F4F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F4F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D" w:rsidRDefault="00AF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4FC2">
      <w:r>
        <w:separator/>
      </w:r>
    </w:p>
  </w:footnote>
  <w:footnote w:type="continuationSeparator" w:id="0">
    <w:p w:rsidR="00000000" w:rsidRDefault="00AF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D" w:rsidRDefault="00AF4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D" w:rsidRDefault="00AF4F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33D" w:rsidRDefault="00AF4F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82"/>
    <w:rsid w:val="00754B82"/>
    <w:rsid w:val="00A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217F4C-4935-4617-A446-295C8303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39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39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39F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39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39F9"/>
    <w:rPr>
      <w:b/>
      <w:bCs/>
    </w:rPr>
  </w:style>
  <w:style w:type="paragraph" w:styleId="Revision">
    <w:name w:val="Revision"/>
    <w:hidden/>
    <w:uiPriority w:val="99"/>
    <w:semiHidden/>
    <w:rsid w:val="00AF133D"/>
    <w:rPr>
      <w:sz w:val="24"/>
      <w:szCs w:val="24"/>
    </w:rPr>
  </w:style>
  <w:style w:type="character" w:styleId="Hyperlink">
    <w:name w:val="Hyperlink"/>
    <w:basedOn w:val="DefaultParagraphFont"/>
    <w:unhideWhenUsed/>
    <w:rsid w:val="00156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2575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HB03991 (Committee Report (Unamended))</vt:lpstr>
    </vt:vector>
  </TitlesOfParts>
  <Company>State of Texas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29329</dc:subject>
  <dc:creator>State of Texas</dc:creator>
  <dc:description>HB 3991 by Bohac-(H)Human Services (Substitute Document Number: 86R 19550)</dc:description>
  <cp:lastModifiedBy>Laura Ramsay</cp:lastModifiedBy>
  <cp:revision>2</cp:revision>
  <cp:lastPrinted>2003-11-26T17:21:00Z</cp:lastPrinted>
  <dcterms:created xsi:type="dcterms:W3CDTF">2019-04-30T15:55:00Z</dcterms:created>
  <dcterms:modified xsi:type="dcterms:W3CDTF">2019-04-30T15:55:00Z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19.114.429</vt:lpwstr>
  </property>
</Properties>
</file>