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16A28" w:rsidTr="00345119">
        <w:tc>
          <w:tcPr>
            <w:tcW w:w="9576" w:type="dxa"/>
            <w:noWrap/>
          </w:tcPr>
          <w:p w:rsidR="008423E4" w:rsidRPr="0022177D" w:rsidRDefault="008855D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855DA" w:rsidP="008423E4">
      <w:pPr>
        <w:jc w:val="center"/>
      </w:pPr>
    </w:p>
    <w:p w:rsidR="008423E4" w:rsidRPr="00B31F0E" w:rsidRDefault="008855DA" w:rsidP="008423E4"/>
    <w:p w:rsidR="008423E4" w:rsidRPr="00742794" w:rsidRDefault="008855D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16A28" w:rsidTr="00345119">
        <w:tc>
          <w:tcPr>
            <w:tcW w:w="9576" w:type="dxa"/>
          </w:tcPr>
          <w:p w:rsidR="008423E4" w:rsidRPr="00861995" w:rsidRDefault="008855DA" w:rsidP="00345119">
            <w:pPr>
              <w:jc w:val="right"/>
            </w:pPr>
            <w:r>
              <w:t>C.S.H.B. 4013</w:t>
            </w:r>
          </w:p>
        </w:tc>
      </w:tr>
      <w:tr w:rsidR="00616A28" w:rsidTr="00345119">
        <w:tc>
          <w:tcPr>
            <w:tcW w:w="9576" w:type="dxa"/>
          </w:tcPr>
          <w:p w:rsidR="008423E4" w:rsidRPr="00861995" w:rsidRDefault="008855DA" w:rsidP="00340150">
            <w:pPr>
              <w:jc w:val="right"/>
            </w:pPr>
            <w:r>
              <w:t xml:space="preserve">By: </w:t>
            </w:r>
            <w:r>
              <w:t>Miller</w:t>
            </w:r>
          </w:p>
        </w:tc>
      </w:tr>
      <w:tr w:rsidR="00616A28" w:rsidTr="00345119">
        <w:tc>
          <w:tcPr>
            <w:tcW w:w="9576" w:type="dxa"/>
          </w:tcPr>
          <w:p w:rsidR="008423E4" w:rsidRPr="00861995" w:rsidRDefault="008855DA" w:rsidP="00345119">
            <w:pPr>
              <w:jc w:val="right"/>
            </w:pPr>
            <w:r>
              <w:t>Ways &amp; Means</w:t>
            </w:r>
          </w:p>
        </w:tc>
      </w:tr>
      <w:tr w:rsidR="00616A28" w:rsidTr="00345119">
        <w:tc>
          <w:tcPr>
            <w:tcW w:w="9576" w:type="dxa"/>
          </w:tcPr>
          <w:p w:rsidR="008423E4" w:rsidRDefault="008855D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855DA" w:rsidP="008423E4">
      <w:pPr>
        <w:tabs>
          <w:tab w:val="right" w:pos="9360"/>
        </w:tabs>
      </w:pPr>
    </w:p>
    <w:p w:rsidR="008423E4" w:rsidRDefault="008855DA" w:rsidP="008423E4"/>
    <w:p w:rsidR="008423E4" w:rsidRDefault="008855D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16A28" w:rsidTr="00345119">
        <w:tc>
          <w:tcPr>
            <w:tcW w:w="9576" w:type="dxa"/>
          </w:tcPr>
          <w:p w:rsidR="008423E4" w:rsidRPr="00A8133F" w:rsidRDefault="008855DA" w:rsidP="00F3706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855DA" w:rsidP="00F37065"/>
          <w:p w:rsidR="008423E4" w:rsidRDefault="008855DA" w:rsidP="00F37065">
            <w:pPr>
              <w:pStyle w:val="Header"/>
              <w:jc w:val="both"/>
            </w:pPr>
            <w:r>
              <w:t xml:space="preserve">Concerns have been raised regarding the increasing popularity of electronic </w:t>
            </w:r>
            <w:r>
              <w:t>cigarette</w:t>
            </w:r>
            <w:r>
              <w:t>s</w:t>
            </w:r>
            <w:r>
              <w:t xml:space="preserve"> among </w:t>
            </w:r>
            <w:r>
              <w:t xml:space="preserve">the </w:t>
            </w:r>
            <w:r>
              <w:t>youth</w:t>
            </w:r>
            <w:r>
              <w:t xml:space="preserve"> in Texas</w:t>
            </w:r>
            <w:r>
              <w:t>.</w:t>
            </w:r>
            <w:r>
              <w:t xml:space="preserve"> It has been suggested that t</w:t>
            </w:r>
            <w:r>
              <w:t xml:space="preserve">he nicotine in </w:t>
            </w:r>
            <w:r>
              <w:t xml:space="preserve">these </w:t>
            </w:r>
            <w:r>
              <w:t xml:space="preserve">cigarettes is highly addictive and can harm the developing brains of young users. </w:t>
            </w:r>
            <w:r>
              <w:t>Furthermore, reports indicate</w:t>
            </w:r>
            <w:r>
              <w:t xml:space="preserve"> that it is easy for </w:t>
            </w:r>
            <w:r>
              <w:t>minors</w:t>
            </w:r>
            <w:r>
              <w:t xml:space="preserve"> to obtain e-cigarettes</w:t>
            </w:r>
            <w:r>
              <w:t xml:space="preserve"> as</w:t>
            </w:r>
            <w:r>
              <w:t xml:space="preserve"> many retailers do not check </w:t>
            </w:r>
            <w:r>
              <w:t>for identific</w:t>
            </w:r>
            <w:r>
              <w:t xml:space="preserve">ation </w:t>
            </w:r>
            <w:r>
              <w:t xml:space="preserve">and there is little enforcement of the purchasing age across the state. </w:t>
            </w:r>
            <w:r>
              <w:t>C.S.</w:t>
            </w:r>
            <w:r>
              <w:t>H.B. 4013 seeks to address this issue by</w:t>
            </w:r>
            <w:r>
              <w:t xml:space="preserve"> increas</w:t>
            </w:r>
            <w:r>
              <w:t>ing</w:t>
            </w:r>
            <w:r>
              <w:t xml:space="preserve"> enforcement of the purchasing age </w:t>
            </w:r>
            <w:r>
              <w:t>for these products and by</w:t>
            </w:r>
            <w:r>
              <w:t xml:space="preserve"> levying a</w:t>
            </w:r>
            <w:r>
              <w:t>n additional</w:t>
            </w:r>
            <w:r>
              <w:t xml:space="preserve"> </w:t>
            </w:r>
            <w:r>
              <w:t xml:space="preserve">sales and use </w:t>
            </w:r>
            <w:r>
              <w:t>tax.</w:t>
            </w:r>
          </w:p>
          <w:p w:rsidR="008423E4" w:rsidRPr="00E26B13" w:rsidRDefault="008855DA" w:rsidP="00F37065">
            <w:pPr>
              <w:rPr>
                <w:b/>
              </w:rPr>
            </w:pPr>
          </w:p>
        </w:tc>
      </w:tr>
      <w:tr w:rsidR="00616A28" w:rsidTr="00345119">
        <w:tc>
          <w:tcPr>
            <w:tcW w:w="9576" w:type="dxa"/>
          </w:tcPr>
          <w:p w:rsidR="0017725B" w:rsidRDefault="008855DA" w:rsidP="00F370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:rsidR="0017725B" w:rsidRDefault="008855DA" w:rsidP="00F37065">
            <w:pPr>
              <w:rPr>
                <w:b/>
                <w:u w:val="single"/>
              </w:rPr>
            </w:pPr>
          </w:p>
          <w:p w:rsidR="00E81262" w:rsidRPr="00E81262" w:rsidRDefault="008855DA" w:rsidP="00F3706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:rsidR="0017725B" w:rsidRPr="0017725B" w:rsidRDefault="008855DA" w:rsidP="00F37065">
            <w:pPr>
              <w:rPr>
                <w:b/>
                <w:u w:val="single"/>
              </w:rPr>
            </w:pPr>
          </w:p>
        </w:tc>
      </w:tr>
      <w:tr w:rsidR="00616A28" w:rsidTr="00345119">
        <w:tc>
          <w:tcPr>
            <w:tcW w:w="9576" w:type="dxa"/>
          </w:tcPr>
          <w:p w:rsidR="008423E4" w:rsidRPr="00A8133F" w:rsidRDefault="008855DA" w:rsidP="00F3706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855DA" w:rsidP="00F37065"/>
          <w:p w:rsidR="00E81262" w:rsidRDefault="008855DA" w:rsidP="00F370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comptroller of public accounts in SECTION 1 of this bill.</w:t>
            </w:r>
          </w:p>
          <w:p w:rsidR="008423E4" w:rsidRPr="00E21FDC" w:rsidRDefault="008855DA" w:rsidP="00F37065">
            <w:pPr>
              <w:rPr>
                <w:b/>
              </w:rPr>
            </w:pPr>
          </w:p>
        </w:tc>
      </w:tr>
      <w:tr w:rsidR="00616A28" w:rsidTr="00345119">
        <w:tc>
          <w:tcPr>
            <w:tcW w:w="9576" w:type="dxa"/>
          </w:tcPr>
          <w:p w:rsidR="00F37065" w:rsidRDefault="008855DA" w:rsidP="00F37065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ANALYSIS</w:t>
            </w:r>
          </w:p>
          <w:p w:rsidR="008423E4" w:rsidRDefault="008855DA" w:rsidP="00F3706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F2A7B" w:rsidRDefault="008855DA" w:rsidP="00F37065">
            <w:pPr>
              <w:pStyle w:val="Header"/>
              <w:jc w:val="both"/>
            </w:pPr>
            <w:r>
              <w:t xml:space="preserve">C.S.H.B. </w:t>
            </w:r>
            <w:r>
              <w:t xml:space="preserve">4013 </w:t>
            </w:r>
            <w:r>
              <w:t xml:space="preserve">amends the Tax Code to impose a sales </w:t>
            </w:r>
            <w:r>
              <w:t>tax on each sale in Texas of a</w:t>
            </w:r>
            <w:r>
              <w:t>n e-cigarette or</w:t>
            </w:r>
            <w:r>
              <w:t xml:space="preserve"> vapor product and a use tax on the storage, use, or other consumption in Texas of </w:t>
            </w:r>
            <w:r>
              <w:t>an e</w:t>
            </w:r>
            <w:r>
              <w:noBreakHyphen/>
            </w:r>
            <w:r>
              <w:t>cigarette or vapor</w:t>
            </w:r>
            <w:r>
              <w:t xml:space="preserve"> product purchased from a retailer. The bill defines "vapor product" as a consumable </w:t>
            </w:r>
            <w:r>
              <w:t xml:space="preserve">liquid solution or </w:t>
            </w:r>
            <w:r>
              <w:t xml:space="preserve">other </w:t>
            </w:r>
            <w:r>
              <w:t>material</w:t>
            </w:r>
            <w:r>
              <w:t xml:space="preserve"> aerosolized or vaporized during the use of an </w:t>
            </w:r>
            <w:r>
              <w:t>e</w:t>
            </w:r>
            <w:r>
              <w:noBreakHyphen/>
            </w:r>
            <w:r>
              <w:t>cigarette</w:t>
            </w:r>
            <w:r>
              <w:t xml:space="preserve">, regardless of whether the liquid contains nicotine. </w:t>
            </w:r>
          </w:p>
          <w:p w:rsidR="000F2A7B" w:rsidRDefault="008855DA" w:rsidP="00F37065">
            <w:pPr>
              <w:pStyle w:val="Header"/>
              <w:jc w:val="both"/>
            </w:pPr>
          </w:p>
          <w:p w:rsidR="00B03F8B" w:rsidRDefault="008855DA" w:rsidP="00F370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>
              <w:t xml:space="preserve"> </w:t>
            </w:r>
            <w:r>
              <w:t xml:space="preserve">4013 </w:t>
            </w:r>
            <w:r>
              <w:t xml:space="preserve">sets </w:t>
            </w:r>
            <w:r>
              <w:t xml:space="preserve">those </w:t>
            </w:r>
            <w:r>
              <w:t>tax rate</w:t>
            </w:r>
            <w:r>
              <w:t>s</w:t>
            </w:r>
            <w:r>
              <w:t xml:space="preserve"> at </w:t>
            </w:r>
            <w:r>
              <w:t xml:space="preserve">10 percent of the sales price </w:t>
            </w:r>
            <w:r>
              <w:t>of</w:t>
            </w:r>
            <w:r>
              <w:t xml:space="preserve"> an e-cigarette or</w:t>
            </w:r>
            <w:r>
              <w:t xml:space="preserve"> vapor product sold, stored, used, or ot</w:t>
            </w:r>
            <w:r>
              <w:t>herwise consumed in Texas, as applicable</w:t>
            </w:r>
            <w:r>
              <w:t>. The bill</w:t>
            </w:r>
            <w:r>
              <w:t xml:space="preserve"> establishes that the taxes are imposed in addition to the tax</w:t>
            </w:r>
            <w:r>
              <w:t>es</w:t>
            </w:r>
            <w:r>
              <w:t xml:space="preserve"> imposed by the Limited Sales, Excise, and Use Tax Act</w:t>
            </w:r>
            <w:r>
              <w:t xml:space="preserve"> and that a tax imp</w:t>
            </w:r>
            <w:r>
              <w:t>osed by the bill does not apply</w:t>
            </w:r>
            <w:r>
              <w:t xml:space="preserve"> unless the </w:t>
            </w:r>
            <w:r>
              <w:t>respective</w:t>
            </w:r>
            <w:r>
              <w:t xml:space="preserve"> tax under that act applies</w:t>
            </w:r>
            <w:r>
              <w:t xml:space="preserve"> to the sale or the</w:t>
            </w:r>
            <w:r>
              <w:t xml:space="preserve"> storage, use, or other consumption</w:t>
            </w:r>
            <w:r>
              <w:t xml:space="preserve"> of the e-cigarette or vapor product, as applicable</w:t>
            </w:r>
            <w:r>
              <w:t xml:space="preserve">. </w:t>
            </w:r>
            <w:r w:rsidRPr="00053BE2">
              <w:t>The bill</w:t>
            </w:r>
            <w:r>
              <w:t xml:space="preserve"> sets out the applicability of other Tax Code provisions to the taxes imposed by the bill's provisions</w:t>
            </w:r>
            <w:r>
              <w:t>;</w:t>
            </w:r>
            <w:r>
              <w:t xml:space="preserve"> provides f</w:t>
            </w:r>
            <w:r>
              <w:t>or reporting and related recordkeeping requirements regarding the taxes,</w:t>
            </w:r>
            <w:r>
              <w:t xml:space="preserve"> including disciplinary action for certain violations of Health and Safety Code provisions governing the distribution of cigarettes, e-cigarettes, or tobacco products;</w:t>
            </w:r>
            <w:r>
              <w:t xml:space="preserve"> and requires the</w:t>
            </w:r>
            <w:r>
              <w:t xml:space="preserve"> comptroller</w:t>
            </w:r>
            <w:r>
              <w:t xml:space="preserve"> of public accounts</w:t>
            </w:r>
            <w:r>
              <w:t xml:space="preserve"> to deposit the proceeds from the taxes to the credit of the </w:t>
            </w:r>
            <w:r>
              <w:t xml:space="preserve">foundation school </w:t>
            </w:r>
            <w:r>
              <w:t>fund.</w:t>
            </w:r>
            <w:r>
              <w:t xml:space="preserve"> </w:t>
            </w:r>
          </w:p>
          <w:p w:rsidR="00B03F8B" w:rsidRDefault="008855DA" w:rsidP="00F37065">
            <w:pPr>
              <w:pStyle w:val="Header"/>
              <w:jc w:val="both"/>
            </w:pPr>
          </w:p>
          <w:p w:rsidR="001422A8" w:rsidRDefault="008855DA" w:rsidP="00F37065">
            <w:pPr>
              <w:pStyle w:val="Header"/>
              <w:jc w:val="both"/>
            </w:pPr>
            <w:r>
              <w:t>C.S.H.B.</w:t>
            </w:r>
            <w:r>
              <w:t xml:space="preserve"> 4013</w:t>
            </w:r>
            <w:r>
              <w:t xml:space="preserve"> authorizes the comptroller, for purposes </w:t>
            </w:r>
            <w:r>
              <w:t>of such</w:t>
            </w:r>
            <w:r>
              <w:t xml:space="preserve"> Health and Safety Code provisions relating to the sale or delivery of e-cig</w:t>
            </w:r>
            <w:r>
              <w:t xml:space="preserve">arettes to a minor, to suspend a sales tax permit of a person required to file a </w:t>
            </w:r>
            <w:r>
              <w:t xml:space="preserve">sales tax </w:t>
            </w:r>
            <w:r>
              <w:t>report under t</w:t>
            </w:r>
            <w:r>
              <w:t>hat a</w:t>
            </w:r>
            <w:r>
              <w:t xml:space="preserve">ct who is also required to collect or pay a tax </w:t>
            </w:r>
            <w:r>
              <w:t>on e-cigarette vapor products</w:t>
            </w:r>
            <w:r>
              <w:t xml:space="preserve"> but </w:t>
            </w:r>
            <w:r>
              <w:t>prohibits the comptroller</w:t>
            </w:r>
            <w:r>
              <w:t xml:space="preserve"> from revoking the permit under the bil</w:t>
            </w:r>
            <w:r>
              <w:t>l's provisions if the comptroller finds that:</w:t>
            </w:r>
          </w:p>
          <w:p w:rsidR="001422A8" w:rsidRDefault="008855DA" w:rsidP="00F3706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the person's </w:t>
            </w:r>
            <w:r>
              <w:t>employee</w:t>
            </w:r>
            <w:r>
              <w:t xml:space="preserve"> has not</w:t>
            </w:r>
            <w:r>
              <w:t xml:space="preserve"> sold </w:t>
            </w:r>
            <w:r w:rsidRPr="001B1F29">
              <w:t>cigarettes, e-cigarettes, or t</w:t>
            </w:r>
            <w:r>
              <w:t>o</w:t>
            </w:r>
            <w:r w:rsidRPr="001B1F29">
              <w:t xml:space="preserve">bacco products </w:t>
            </w:r>
            <w:r>
              <w:t xml:space="preserve">to a person younger than 18 years of age or a person who intends to deliver </w:t>
            </w:r>
            <w:r>
              <w:t>the product</w:t>
            </w:r>
            <w:r>
              <w:t xml:space="preserve"> to someone who is younger tha</w:t>
            </w:r>
            <w:r>
              <w:t>n</w:t>
            </w:r>
            <w:r>
              <w:t xml:space="preserve"> 18 years o</w:t>
            </w:r>
            <w:r>
              <w:t xml:space="preserve">f age </w:t>
            </w:r>
            <w:r>
              <w:t>more than four times at the place of business for which the permit is issued in the 24-month period preceding the violation in question;</w:t>
            </w:r>
          </w:p>
          <w:p w:rsidR="001422A8" w:rsidRDefault="008855DA" w:rsidP="00F3706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the person requires </w:t>
            </w:r>
            <w:r>
              <w:t>the person's</w:t>
            </w:r>
            <w:r>
              <w:t xml:space="preserve"> employees to attend a comptroller-approved seller training program;</w:t>
            </w:r>
          </w:p>
          <w:p w:rsidR="001422A8" w:rsidRDefault="008855DA" w:rsidP="00F3706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employee</w:t>
            </w:r>
            <w:r>
              <w:t xml:space="preserve"> has actually attended a comptroller-approved seller training program; and</w:t>
            </w:r>
          </w:p>
          <w:p w:rsidR="001B1F29" w:rsidRDefault="008855DA" w:rsidP="00F3706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person has not directly or indirectly encouraged the employee to violate the law.</w:t>
            </w:r>
          </w:p>
          <w:p w:rsidR="001B1F29" w:rsidRDefault="008855DA" w:rsidP="00F37065">
            <w:pPr>
              <w:pStyle w:val="Header"/>
              <w:jc w:val="both"/>
            </w:pPr>
            <w:r>
              <w:t>The bill requires the comptroller to adopt rules or policies establishing the minimum require</w:t>
            </w:r>
            <w:r>
              <w:t>me</w:t>
            </w:r>
            <w:r>
              <w:t>nt</w:t>
            </w:r>
            <w:r>
              <w:t>s for approved seller training programs</w:t>
            </w:r>
            <w:r>
              <w:t xml:space="preserve"> and</w:t>
            </w:r>
            <w:r>
              <w:t xml:space="preserve"> sets out additional provisions relating to such programs</w:t>
            </w:r>
            <w:r w:rsidRPr="001B1F29">
              <w:t>.</w:t>
            </w:r>
          </w:p>
          <w:p w:rsidR="008423E4" w:rsidRPr="00835628" w:rsidRDefault="008855DA" w:rsidP="00F37065">
            <w:pPr>
              <w:rPr>
                <w:b/>
              </w:rPr>
            </w:pPr>
          </w:p>
        </w:tc>
      </w:tr>
      <w:tr w:rsidR="00616A28" w:rsidTr="00345119">
        <w:tc>
          <w:tcPr>
            <w:tcW w:w="9576" w:type="dxa"/>
          </w:tcPr>
          <w:p w:rsidR="008423E4" w:rsidRPr="00A8133F" w:rsidRDefault="008855DA" w:rsidP="00F3706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855DA" w:rsidP="00F37065"/>
          <w:p w:rsidR="008423E4" w:rsidRPr="003624F2" w:rsidRDefault="008855DA" w:rsidP="00F370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8855DA" w:rsidP="00F37065">
            <w:pPr>
              <w:rPr>
                <w:b/>
              </w:rPr>
            </w:pPr>
          </w:p>
        </w:tc>
      </w:tr>
      <w:tr w:rsidR="00616A28" w:rsidTr="00345119">
        <w:tc>
          <w:tcPr>
            <w:tcW w:w="9576" w:type="dxa"/>
          </w:tcPr>
          <w:p w:rsidR="00340150" w:rsidRDefault="008855DA" w:rsidP="00F3706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6260D" w:rsidRDefault="008855DA" w:rsidP="00F37065">
            <w:pPr>
              <w:jc w:val="both"/>
            </w:pPr>
          </w:p>
          <w:p w:rsidR="001F355E" w:rsidRDefault="008855DA" w:rsidP="00F37065">
            <w:pPr>
              <w:jc w:val="both"/>
            </w:pPr>
            <w:r w:rsidRPr="0036260D">
              <w:t xml:space="preserve">While C.S.H.B. </w:t>
            </w:r>
            <w:r>
              <w:t xml:space="preserve">4013 </w:t>
            </w:r>
            <w:r w:rsidRPr="0036260D">
              <w:t xml:space="preserve">may differ from the original in minor or </w:t>
            </w:r>
            <w:r w:rsidRPr="0036260D">
              <w:t>nonsubstantive ways, the following summarizes the substantial differences between the introduced and committee substitute versions of the bill.</w:t>
            </w:r>
          </w:p>
          <w:p w:rsidR="0036260D" w:rsidRDefault="008855DA" w:rsidP="00F37065">
            <w:pPr>
              <w:jc w:val="both"/>
            </w:pPr>
          </w:p>
          <w:p w:rsidR="006F60C3" w:rsidRDefault="008855DA" w:rsidP="00F37065">
            <w:pPr>
              <w:jc w:val="both"/>
            </w:pPr>
            <w:r>
              <w:t>The substitute</w:t>
            </w:r>
            <w:r>
              <w:t xml:space="preserve"> includes e-cigarettes among the products to which </w:t>
            </w:r>
            <w:r>
              <w:t>the</w:t>
            </w:r>
            <w:r>
              <w:t xml:space="preserve"> sales and use</w:t>
            </w:r>
            <w:r>
              <w:t xml:space="preserve"> taxes</w:t>
            </w:r>
            <w:r>
              <w:t xml:space="preserve"> apply</w:t>
            </w:r>
            <w:r>
              <w:t xml:space="preserve"> and </w:t>
            </w:r>
            <w:r>
              <w:t>changes the</w:t>
            </w:r>
            <w:r>
              <w:t xml:space="preserve"> </w:t>
            </w:r>
            <w:r>
              <w:t xml:space="preserve">sales and use </w:t>
            </w:r>
            <w:r>
              <w:t>tax rates</w:t>
            </w:r>
            <w:r>
              <w:t xml:space="preserve"> </w:t>
            </w:r>
            <w:r w:rsidRPr="00350C95">
              <w:t xml:space="preserve">from five cents for each milliliter or fractional part of a milliliter of vapor product to 10 percent of the sales price of </w:t>
            </w:r>
            <w:r>
              <w:t>the</w:t>
            </w:r>
            <w:r>
              <w:t xml:space="preserve"> </w:t>
            </w:r>
            <w:r w:rsidRPr="00350C95">
              <w:t>e-cigarette or vapor product.</w:t>
            </w:r>
          </w:p>
          <w:p w:rsidR="001F355E" w:rsidRDefault="008855DA" w:rsidP="00F37065">
            <w:pPr>
              <w:jc w:val="both"/>
            </w:pPr>
          </w:p>
          <w:p w:rsidR="001F355E" w:rsidRDefault="008855DA" w:rsidP="00F37065">
            <w:pPr>
              <w:jc w:val="both"/>
            </w:pPr>
            <w:r>
              <w:t>The substitute changes the definition of "vapor</w:t>
            </w:r>
            <w:r>
              <w:t xml:space="preserve"> product</w:t>
            </w:r>
            <w:r>
              <w:t>.</w:t>
            </w:r>
            <w:r>
              <w:t>"</w:t>
            </w:r>
          </w:p>
          <w:p w:rsidR="001F355E" w:rsidRDefault="008855DA" w:rsidP="00F37065">
            <w:pPr>
              <w:jc w:val="both"/>
            </w:pPr>
          </w:p>
          <w:p w:rsidR="00312B6F" w:rsidRDefault="008855DA" w:rsidP="00F37065">
            <w:pPr>
              <w:jc w:val="both"/>
            </w:pPr>
            <w:r>
              <w:t>The substitute</w:t>
            </w:r>
            <w:r>
              <w:t xml:space="preserve"> changes the fund to which</w:t>
            </w:r>
            <w:r>
              <w:t xml:space="preserve"> the comptroller is required to deposit</w:t>
            </w:r>
            <w:r>
              <w:t xml:space="preserve"> the proceeds</w:t>
            </w:r>
            <w:r>
              <w:t xml:space="preserve"> </w:t>
            </w:r>
            <w:r>
              <w:t>of</w:t>
            </w:r>
            <w:r>
              <w:t xml:space="preserve"> the taxes</w:t>
            </w:r>
            <w:r>
              <w:t xml:space="preserve"> from the general revenue fund to the foundation school fund.</w:t>
            </w:r>
          </w:p>
          <w:p w:rsidR="001F355E" w:rsidRDefault="008855DA" w:rsidP="00F37065">
            <w:pPr>
              <w:jc w:val="both"/>
            </w:pPr>
          </w:p>
          <w:p w:rsidR="001F355E" w:rsidRPr="0036260D" w:rsidRDefault="008855DA" w:rsidP="00F37065">
            <w:pPr>
              <w:jc w:val="both"/>
            </w:pPr>
            <w:r>
              <w:t xml:space="preserve">The substitute </w:t>
            </w:r>
            <w:r>
              <w:t>revises certain</w:t>
            </w:r>
            <w:r>
              <w:t xml:space="preserve"> reporting and recordkeeping requirements</w:t>
            </w:r>
            <w:r>
              <w:t xml:space="preserve"> regarding the taxes</w:t>
            </w:r>
            <w:r>
              <w:t xml:space="preserve">. </w:t>
            </w:r>
          </w:p>
          <w:p w:rsidR="0036260D" w:rsidRPr="0036260D" w:rsidRDefault="008855DA" w:rsidP="00F37065">
            <w:pPr>
              <w:jc w:val="both"/>
            </w:pPr>
          </w:p>
        </w:tc>
      </w:tr>
      <w:tr w:rsidR="00616A28" w:rsidTr="00345119">
        <w:tc>
          <w:tcPr>
            <w:tcW w:w="9576" w:type="dxa"/>
          </w:tcPr>
          <w:p w:rsidR="00340150" w:rsidRPr="009C1E9A" w:rsidRDefault="008855DA" w:rsidP="00F37065">
            <w:pPr>
              <w:rPr>
                <w:b/>
                <w:u w:val="single"/>
              </w:rPr>
            </w:pPr>
          </w:p>
        </w:tc>
      </w:tr>
      <w:tr w:rsidR="00616A28" w:rsidTr="00345119">
        <w:tc>
          <w:tcPr>
            <w:tcW w:w="9576" w:type="dxa"/>
          </w:tcPr>
          <w:p w:rsidR="00340150" w:rsidRPr="00340150" w:rsidRDefault="008855DA" w:rsidP="00F37065">
            <w:pPr>
              <w:jc w:val="both"/>
            </w:pPr>
          </w:p>
        </w:tc>
      </w:tr>
    </w:tbl>
    <w:p w:rsidR="008423E4" w:rsidRPr="00BE0E75" w:rsidRDefault="008855D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855D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55DA">
      <w:r>
        <w:separator/>
      </w:r>
    </w:p>
  </w:endnote>
  <w:endnote w:type="continuationSeparator" w:id="0">
    <w:p w:rsidR="00000000" w:rsidRDefault="0088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5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16A28" w:rsidTr="009C1E9A">
      <w:trPr>
        <w:cantSplit/>
      </w:trPr>
      <w:tc>
        <w:tcPr>
          <w:tcW w:w="0" w:type="pct"/>
        </w:tcPr>
        <w:p w:rsidR="00137D90" w:rsidRDefault="008855D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855D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855D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855D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855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16A28" w:rsidTr="009C1E9A">
      <w:trPr>
        <w:cantSplit/>
      </w:trPr>
      <w:tc>
        <w:tcPr>
          <w:tcW w:w="0" w:type="pct"/>
        </w:tcPr>
        <w:p w:rsidR="00EC379B" w:rsidRDefault="008855D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855D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27966</w:t>
          </w:r>
        </w:p>
      </w:tc>
      <w:tc>
        <w:tcPr>
          <w:tcW w:w="2453" w:type="pct"/>
        </w:tcPr>
        <w:p w:rsidR="00EC379B" w:rsidRDefault="008855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19.107.1228</w:t>
          </w:r>
          <w:r>
            <w:fldChar w:fldCharType="end"/>
          </w:r>
        </w:p>
      </w:tc>
    </w:tr>
    <w:tr w:rsidR="00616A28" w:rsidTr="009C1E9A">
      <w:trPr>
        <w:cantSplit/>
      </w:trPr>
      <w:tc>
        <w:tcPr>
          <w:tcW w:w="0" w:type="pct"/>
        </w:tcPr>
        <w:p w:rsidR="00EC379B" w:rsidRDefault="008855D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855D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19909</w:t>
          </w:r>
        </w:p>
      </w:tc>
      <w:tc>
        <w:tcPr>
          <w:tcW w:w="2453" w:type="pct"/>
        </w:tcPr>
        <w:p w:rsidR="00EC379B" w:rsidRDefault="008855DA" w:rsidP="006D504F">
          <w:pPr>
            <w:pStyle w:val="Footer"/>
            <w:rPr>
              <w:rStyle w:val="PageNumber"/>
            </w:rPr>
          </w:pPr>
        </w:p>
        <w:p w:rsidR="00EC379B" w:rsidRDefault="008855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16A2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855D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8855D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855D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5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55DA">
      <w:r>
        <w:separator/>
      </w:r>
    </w:p>
  </w:footnote>
  <w:footnote w:type="continuationSeparator" w:id="0">
    <w:p w:rsidR="00000000" w:rsidRDefault="0088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5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5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5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75498"/>
    <w:multiLevelType w:val="hybridMultilevel"/>
    <w:tmpl w:val="3BA6AE14"/>
    <w:lvl w:ilvl="0" w:tplc="680E7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A7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45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5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F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A6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C5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49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A9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28"/>
    <w:rsid w:val="00616A28"/>
    <w:rsid w:val="008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4402E-5A2A-4708-8F1A-E773994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76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7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76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4008</Characters>
  <Application>Microsoft Office Word</Application>
  <DocSecurity>4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HB04013 (Committee Report (Substituted))</vt:lpstr>
    </vt:vector>
  </TitlesOfParts>
  <Company>State of Texas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27966</dc:subject>
  <dc:creator>State of Texas</dc:creator>
  <dc:description>HB 4013 by Miller-(H)Ways &amp; Means (Substitute Document Number: 86R 19909)</dc:description>
  <cp:lastModifiedBy>Scotty Wimberley</cp:lastModifiedBy>
  <cp:revision>2</cp:revision>
  <cp:lastPrinted>2003-11-26T17:21:00Z</cp:lastPrinted>
  <dcterms:created xsi:type="dcterms:W3CDTF">2019-04-23T13:59:00Z</dcterms:created>
  <dcterms:modified xsi:type="dcterms:W3CDTF">2019-04-23T13:59:00Z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19.107.1228</vt:lpwstr>
  </property>
</Properties>
</file>