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937DC" w:rsidTr="00345119">
        <w:tc>
          <w:tcPr>
            <w:tcW w:w="9576" w:type="dxa"/>
            <w:noWrap/>
          </w:tcPr>
          <w:p w:rsidR="008423E4" w:rsidRPr="0022177D" w:rsidRDefault="000D43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4341" w:rsidP="008423E4">
      <w:pPr>
        <w:jc w:val="center"/>
      </w:pPr>
    </w:p>
    <w:p w:rsidR="008423E4" w:rsidRPr="00B31F0E" w:rsidRDefault="000D4341" w:rsidP="008423E4"/>
    <w:p w:rsidR="008423E4" w:rsidRPr="00742794" w:rsidRDefault="000D43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37DC" w:rsidTr="00345119">
        <w:tc>
          <w:tcPr>
            <w:tcW w:w="9576" w:type="dxa"/>
          </w:tcPr>
          <w:p w:rsidR="008423E4" w:rsidRPr="00861995" w:rsidRDefault="000D4341" w:rsidP="001B7959">
            <w:pPr>
              <w:jc w:val="right"/>
            </w:pPr>
            <w:r>
              <w:t>H.B. 4081</w:t>
            </w:r>
          </w:p>
        </w:tc>
      </w:tr>
      <w:tr w:rsidR="008937DC" w:rsidTr="00345119">
        <w:tc>
          <w:tcPr>
            <w:tcW w:w="9576" w:type="dxa"/>
          </w:tcPr>
          <w:p w:rsidR="008423E4" w:rsidRPr="00861995" w:rsidRDefault="000D4341" w:rsidP="001B7959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8937DC" w:rsidTr="00345119">
        <w:tc>
          <w:tcPr>
            <w:tcW w:w="9576" w:type="dxa"/>
          </w:tcPr>
          <w:p w:rsidR="008423E4" w:rsidRPr="00861995" w:rsidRDefault="000D4341" w:rsidP="001B7959">
            <w:pPr>
              <w:jc w:val="right"/>
            </w:pPr>
            <w:r>
              <w:t>Urban Affairs</w:t>
            </w:r>
          </w:p>
        </w:tc>
      </w:tr>
      <w:tr w:rsidR="008937DC" w:rsidTr="00345119">
        <w:tc>
          <w:tcPr>
            <w:tcW w:w="9576" w:type="dxa"/>
          </w:tcPr>
          <w:p w:rsidR="008423E4" w:rsidRDefault="000D4341" w:rsidP="001B7959">
            <w:pPr>
              <w:jc w:val="right"/>
            </w:pPr>
            <w:r>
              <w:t>Committee Report (Unamended)</w:t>
            </w:r>
          </w:p>
        </w:tc>
      </w:tr>
    </w:tbl>
    <w:p w:rsidR="008423E4" w:rsidRDefault="000D4341" w:rsidP="008423E4">
      <w:pPr>
        <w:tabs>
          <w:tab w:val="right" w:pos="9360"/>
        </w:tabs>
      </w:pPr>
    </w:p>
    <w:p w:rsidR="008423E4" w:rsidRDefault="000D4341" w:rsidP="008423E4"/>
    <w:p w:rsidR="008423E4" w:rsidRDefault="000D43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937DC" w:rsidTr="00345119">
        <w:tc>
          <w:tcPr>
            <w:tcW w:w="9576" w:type="dxa"/>
          </w:tcPr>
          <w:p w:rsidR="008423E4" w:rsidRPr="00A8133F" w:rsidRDefault="000D4341" w:rsidP="007D2A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4341" w:rsidP="007D2AEE"/>
          <w:p w:rsidR="008423E4" w:rsidRDefault="000D4341" w:rsidP="007D2A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</w:t>
            </w:r>
            <w:r>
              <w:t xml:space="preserve"> annual changes to </w:t>
            </w:r>
            <w:r>
              <w:t xml:space="preserve">the </w:t>
            </w:r>
            <w:r w:rsidRPr="00812C94">
              <w:t>qualified allocation plan</w:t>
            </w:r>
            <w:r>
              <w:t xml:space="preserve"> </w:t>
            </w:r>
            <w:r w:rsidRPr="00812C94">
              <w:t>for the low income housing tax credit program</w:t>
            </w:r>
            <w:r>
              <w:t xml:space="preserve"> </w:t>
            </w:r>
            <w:r>
              <w:t xml:space="preserve">significantly </w:t>
            </w:r>
            <w:r>
              <w:t>impact the competitive nature of applications</w:t>
            </w:r>
            <w:r>
              <w:t xml:space="preserve"> and</w:t>
            </w:r>
            <w:r>
              <w:t xml:space="preserve"> </w:t>
            </w:r>
            <w:r>
              <w:t xml:space="preserve">impact viable sites for affordable housing opportunities. </w:t>
            </w:r>
            <w:r>
              <w:t>It has been noted that m</w:t>
            </w:r>
            <w:r>
              <w:t xml:space="preserve">onths of feasibility analysis and vetting are at risk due to the timing requirements and annual modifications to the </w:t>
            </w:r>
            <w:r>
              <w:t>plan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4081 </w:t>
            </w:r>
            <w:r>
              <w:t xml:space="preserve">seeks to address this issue by </w:t>
            </w:r>
            <w:r w:rsidRPr="00812C94">
              <w:t>chang</w:t>
            </w:r>
            <w:r>
              <w:t>ing</w:t>
            </w:r>
            <w:r w:rsidRPr="00812C94">
              <w:t xml:space="preserve"> the frequency with which the governing board of the Texas Department of Housing and Community Affairs </w:t>
            </w:r>
            <w:r>
              <w:t>i</w:t>
            </w:r>
            <w:r w:rsidRPr="00812C94">
              <w:t>s required to adopt a qualified allocation plan</w:t>
            </w:r>
            <w:r>
              <w:t xml:space="preserve">. </w:t>
            </w:r>
          </w:p>
          <w:p w:rsidR="008423E4" w:rsidRPr="00E26B13" w:rsidRDefault="000D4341" w:rsidP="007D2AEE">
            <w:pPr>
              <w:rPr>
                <w:b/>
              </w:rPr>
            </w:pPr>
          </w:p>
        </w:tc>
      </w:tr>
      <w:tr w:rsidR="008937DC" w:rsidTr="00345119">
        <w:tc>
          <w:tcPr>
            <w:tcW w:w="9576" w:type="dxa"/>
          </w:tcPr>
          <w:p w:rsidR="0017725B" w:rsidRDefault="000D4341" w:rsidP="007D2A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4341" w:rsidP="007D2AEE">
            <w:pPr>
              <w:rPr>
                <w:b/>
                <w:u w:val="single"/>
              </w:rPr>
            </w:pPr>
          </w:p>
          <w:p w:rsidR="00491D70" w:rsidRPr="00491D70" w:rsidRDefault="000D4341" w:rsidP="007D2AEE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D4341" w:rsidP="007D2AEE">
            <w:pPr>
              <w:rPr>
                <w:b/>
                <w:u w:val="single"/>
              </w:rPr>
            </w:pPr>
          </w:p>
        </w:tc>
      </w:tr>
      <w:tr w:rsidR="008937DC" w:rsidTr="00345119">
        <w:tc>
          <w:tcPr>
            <w:tcW w:w="9576" w:type="dxa"/>
          </w:tcPr>
          <w:p w:rsidR="008423E4" w:rsidRPr="00A8133F" w:rsidRDefault="000D4341" w:rsidP="007D2A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4341" w:rsidP="007D2AEE"/>
          <w:p w:rsidR="00491D70" w:rsidRDefault="000D4341" w:rsidP="007D2A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D4341" w:rsidP="007D2AEE">
            <w:pPr>
              <w:rPr>
                <w:b/>
              </w:rPr>
            </w:pPr>
          </w:p>
        </w:tc>
      </w:tr>
      <w:tr w:rsidR="008937DC" w:rsidTr="00345119">
        <w:tc>
          <w:tcPr>
            <w:tcW w:w="9576" w:type="dxa"/>
          </w:tcPr>
          <w:p w:rsidR="008423E4" w:rsidRPr="00A8133F" w:rsidRDefault="000D4341" w:rsidP="007D2A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4341" w:rsidP="007D2AEE"/>
          <w:p w:rsidR="008423E4" w:rsidRDefault="000D4341" w:rsidP="007D2A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4081 amends the Government Code to </w:t>
            </w:r>
            <w:r>
              <w:t xml:space="preserve">change </w:t>
            </w:r>
            <w:r>
              <w:t>the</w:t>
            </w:r>
            <w:r>
              <w:t xml:space="preserve"> </w:t>
            </w:r>
            <w:r>
              <w:t xml:space="preserve">frequency </w:t>
            </w:r>
            <w:r>
              <w:t>with</w:t>
            </w:r>
            <w:r>
              <w:t xml:space="preserve"> which the governing board of the Texas Department of Housing and Community Affairs</w:t>
            </w:r>
            <w:r>
              <w:t xml:space="preserve"> (TDHCA)</w:t>
            </w:r>
            <w:r>
              <w:t xml:space="preserve"> </w:t>
            </w:r>
            <w:r>
              <w:t>is required to</w:t>
            </w:r>
            <w:r>
              <w:t xml:space="preserve"> adopt a qu</w:t>
            </w:r>
            <w:r>
              <w:t>alified allocation plan and</w:t>
            </w:r>
            <w:r>
              <w:t xml:space="preserve"> a</w:t>
            </w:r>
            <w:r>
              <w:t xml:space="preserve"> corresponding manual </w:t>
            </w:r>
            <w:r>
              <w:t>for</w:t>
            </w:r>
            <w:r>
              <w:t xml:space="preserve"> the low income housing tax credit program from </w:t>
            </w:r>
            <w:r>
              <w:t>a</w:t>
            </w:r>
            <w:r w:rsidRPr="007316EB">
              <w:t>t least biennially</w:t>
            </w:r>
            <w:r>
              <w:t xml:space="preserve"> to </w:t>
            </w:r>
            <w:r w:rsidRPr="007316EB">
              <w:t>biennially</w:t>
            </w:r>
            <w:r>
              <w:t>.</w:t>
            </w:r>
            <w:r>
              <w:t xml:space="preserve"> </w:t>
            </w:r>
            <w:r>
              <w:t xml:space="preserve">The bill explicitly prohibits the governing board from adopting a plan and manual </w:t>
            </w:r>
            <w:r w:rsidRPr="007316EB">
              <w:t>more frequently than once during each biennium</w:t>
            </w:r>
            <w:r>
              <w:t xml:space="preserve">. </w:t>
            </w:r>
            <w:r>
              <w:t>The bill appl</w:t>
            </w:r>
            <w:r>
              <w:t>ies</w:t>
            </w:r>
            <w:r>
              <w:t xml:space="preserve"> only to an application for low income housing tax credits that is submitted to the TDHCA during a</w:t>
            </w:r>
            <w:r>
              <w:t>n application cycle</w:t>
            </w:r>
            <w:r>
              <w:t xml:space="preserve"> that is</w:t>
            </w:r>
            <w:r>
              <w:t xml:space="preserve"> based on the 2020 qualified allocation plan or a subsequent plan adopted by the governing board.</w:t>
            </w:r>
          </w:p>
          <w:p w:rsidR="008423E4" w:rsidRPr="00835628" w:rsidRDefault="000D4341" w:rsidP="007D2AEE">
            <w:pPr>
              <w:rPr>
                <w:b/>
              </w:rPr>
            </w:pPr>
          </w:p>
        </w:tc>
      </w:tr>
      <w:tr w:rsidR="008937DC" w:rsidTr="00345119">
        <w:tc>
          <w:tcPr>
            <w:tcW w:w="9576" w:type="dxa"/>
          </w:tcPr>
          <w:p w:rsidR="008423E4" w:rsidRPr="00A8133F" w:rsidRDefault="000D4341" w:rsidP="007D2A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4341" w:rsidP="007D2AEE"/>
          <w:p w:rsidR="008423E4" w:rsidRPr="003624F2" w:rsidRDefault="000D4341" w:rsidP="007D2A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D4341" w:rsidP="007D2AEE">
            <w:pPr>
              <w:rPr>
                <w:b/>
              </w:rPr>
            </w:pPr>
          </w:p>
        </w:tc>
      </w:tr>
    </w:tbl>
    <w:p w:rsidR="008423E4" w:rsidRPr="00BE0E75" w:rsidRDefault="000D43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434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4341">
      <w:r>
        <w:separator/>
      </w:r>
    </w:p>
  </w:endnote>
  <w:endnote w:type="continuationSeparator" w:id="0">
    <w:p w:rsidR="00000000" w:rsidRDefault="000D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37DC" w:rsidTr="009C1E9A">
      <w:trPr>
        <w:cantSplit/>
      </w:trPr>
      <w:tc>
        <w:tcPr>
          <w:tcW w:w="0" w:type="pct"/>
        </w:tcPr>
        <w:p w:rsidR="00137D90" w:rsidRDefault="000D43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43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43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43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43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37DC" w:rsidTr="009C1E9A">
      <w:trPr>
        <w:cantSplit/>
      </w:trPr>
      <w:tc>
        <w:tcPr>
          <w:tcW w:w="0" w:type="pct"/>
        </w:tcPr>
        <w:p w:rsidR="00EC379B" w:rsidRDefault="000D43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4341" w:rsidP="001B7959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27221</w:t>
          </w:r>
        </w:p>
      </w:tc>
      <w:tc>
        <w:tcPr>
          <w:tcW w:w="2453" w:type="pct"/>
        </w:tcPr>
        <w:p w:rsidR="00EC379B" w:rsidRDefault="000D43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19.104.950</w:t>
          </w:r>
          <w:r>
            <w:fldChar w:fldCharType="end"/>
          </w:r>
        </w:p>
      </w:tc>
    </w:tr>
    <w:tr w:rsidR="008937DC" w:rsidTr="009C1E9A">
      <w:trPr>
        <w:cantSplit/>
      </w:trPr>
      <w:tc>
        <w:tcPr>
          <w:tcW w:w="0" w:type="pct"/>
        </w:tcPr>
        <w:p w:rsidR="00EC379B" w:rsidRDefault="000D43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43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D4341" w:rsidP="006D504F">
          <w:pPr>
            <w:pStyle w:val="Footer"/>
            <w:rPr>
              <w:rStyle w:val="PageNumber"/>
            </w:rPr>
          </w:pPr>
        </w:p>
        <w:p w:rsidR="00EC379B" w:rsidRDefault="000D43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37D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43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43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43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4341">
      <w:r>
        <w:separator/>
      </w:r>
    </w:p>
  </w:footnote>
  <w:footnote w:type="continuationSeparator" w:id="0">
    <w:p w:rsidR="00000000" w:rsidRDefault="000D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4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C"/>
    <w:rsid w:val="000D4341"/>
    <w:rsid w:val="008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57874B-4151-49A8-A279-4426ADC6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1D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1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1D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D70"/>
    <w:rPr>
      <w:b/>
      <w:bCs/>
    </w:rPr>
  </w:style>
  <w:style w:type="character" w:styleId="Hyperlink">
    <w:name w:val="Hyperlink"/>
    <w:basedOn w:val="DefaultParagraphFont"/>
    <w:unhideWhenUsed/>
    <w:rsid w:val="000B19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E0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1613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HB04081 (Committee Report (Unamended))</vt:lpstr>
    </vt:vector>
  </TitlesOfParts>
  <Company>State of Texas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27221</dc:subject>
  <dc:creator>State of Texas</dc:creator>
  <dc:description>HB 4081 by Sanford-(H)Urban Affairs</dc:description>
  <cp:lastModifiedBy>Laura Ramsay</cp:lastModifiedBy>
  <cp:revision>2</cp:revision>
  <cp:lastPrinted>2003-11-26T17:21:00Z</cp:lastPrinted>
  <dcterms:created xsi:type="dcterms:W3CDTF">2019-04-24T00:51:00Z</dcterms:created>
  <dcterms:modified xsi:type="dcterms:W3CDTF">2019-04-24T00:51:00Z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19.104.950</vt:lpwstr>
  </property>
</Properties>
</file>